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13595" w14:textId="7E464F0B" w:rsidR="00B32B88" w:rsidRPr="00AD2F67" w:rsidRDefault="00B32B88" w:rsidP="00B32B88">
      <w:pPr>
        <w:pStyle w:val="3GPPHeader"/>
        <w:spacing w:after="60"/>
        <w:rPr>
          <w:sz w:val="32"/>
          <w:szCs w:val="32"/>
        </w:rPr>
      </w:pPr>
      <w:r w:rsidRPr="00AD2F67">
        <w:t>3GPP TSG RAN WG1 #10</w:t>
      </w:r>
      <w:r w:rsidR="00C446A7" w:rsidRPr="00AD2F67">
        <w:t>8</w:t>
      </w:r>
      <w:r w:rsidRPr="00AD2F67">
        <w:t>-e</w:t>
      </w:r>
      <w:r w:rsidRPr="00AD2F67">
        <w:tab/>
      </w:r>
      <w:proofErr w:type="spellStart"/>
      <w:r w:rsidRPr="00AD2F67">
        <w:rPr>
          <w:sz w:val="32"/>
          <w:szCs w:val="32"/>
        </w:rPr>
        <w:t>Tdoc</w:t>
      </w:r>
      <w:proofErr w:type="spellEnd"/>
      <w:r w:rsidRPr="00AD2F67">
        <w:rPr>
          <w:sz w:val="32"/>
          <w:szCs w:val="32"/>
        </w:rPr>
        <w:t xml:space="preserve"> R1-</w:t>
      </w:r>
      <w:r w:rsidR="00847AEC" w:rsidRPr="00AD2F67">
        <w:rPr>
          <w:sz w:val="32"/>
          <w:szCs w:val="32"/>
        </w:rPr>
        <w:t>2200999</w:t>
      </w:r>
    </w:p>
    <w:p w14:paraId="35B17962" w14:textId="55249B7D" w:rsidR="00B32B88" w:rsidRPr="00AD2F67" w:rsidRDefault="00B32B88" w:rsidP="00B32B88">
      <w:pPr>
        <w:pStyle w:val="3GPPHeader"/>
      </w:pPr>
      <w:r w:rsidRPr="00AD2F67">
        <w:t xml:space="preserve">e-Meeting, </w:t>
      </w:r>
      <w:r w:rsidR="00AD2F67" w:rsidRPr="00AD2F67">
        <w:rPr>
          <w:bCs/>
        </w:rPr>
        <w:t>February 21</w:t>
      </w:r>
      <w:r w:rsidR="00AD2F67" w:rsidRPr="00AD2F67">
        <w:rPr>
          <w:bCs/>
          <w:vertAlign w:val="superscript"/>
        </w:rPr>
        <w:t>st</w:t>
      </w:r>
      <w:r w:rsidR="00AD2F67" w:rsidRPr="00AD2F67">
        <w:rPr>
          <w:bCs/>
        </w:rPr>
        <w:t xml:space="preserve"> – March 3</w:t>
      </w:r>
      <w:r w:rsidR="00AD2F67" w:rsidRPr="00AD2F67">
        <w:rPr>
          <w:bCs/>
          <w:vertAlign w:val="superscript"/>
        </w:rPr>
        <w:t>rd</w:t>
      </w:r>
      <w:r w:rsidR="00AD2F67" w:rsidRPr="00AD2F67">
        <w:rPr>
          <w:bCs/>
        </w:rPr>
        <w:t>, 2022</w:t>
      </w:r>
    </w:p>
    <w:p w14:paraId="79AD6142" w14:textId="77777777" w:rsidR="00A0749F" w:rsidRPr="00847AEC" w:rsidRDefault="00A0749F" w:rsidP="00357380">
      <w:pPr>
        <w:pStyle w:val="3GPPHeader"/>
      </w:pPr>
    </w:p>
    <w:p w14:paraId="3982483C" w14:textId="2C2B1D80" w:rsidR="00E90E49" w:rsidRPr="00847AEC" w:rsidRDefault="00E90E49" w:rsidP="00311702">
      <w:pPr>
        <w:pStyle w:val="3GPPHeader"/>
        <w:rPr>
          <w:sz w:val="22"/>
        </w:rPr>
      </w:pPr>
      <w:r w:rsidRPr="00847AEC">
        <w:rPr>
          <w:sz w:val="22"/>
        </w:rPr>
        <w:t>Agenda Item:</w:t>
      </w:r>
      <w:r w:rsidRPr="00847AEC">
        <w:rPr>
          <w:sz w:val="22"/>
        </w:rPr>
        <w:tab/>
      </w:r>
      <w:r w:rsidR="00D0790F" w:rsidRPr="00847AEC">
        <w:rPr>
          <w:sz w:val="22"/>
        </w:rPr>
        <w:t>7</w:t>
      </w:r>
      <w:r w:rsidR="00311702" w:rsidRPr="00847AEC">
        <w:rPr>
          <w:sz w:val="22"/>
        </w:rPr>
        <w:t>.</w:t>
      </w:r>
      <w:r w:rsidR="00D0790F" w:rsidRPr="00847AEC">
        <w:rPr>
          <w:sz w:val="22"/>
        </w:rPr>
        <w:t>2</w:t>
      </w:r>
      <w:r w:rsidR="00311702" w:rsidRPr="00847AEC">
        <w:rPr>
          <w:sz w:val="22"/>
        </w:rPr>
        <w:t>.</w:t>
      </w:r>
      <w:r w:rsidR="00D0790F" w:rsidRPr="00847AEC">
        <w:rPr>
          <w:sz w:val="22"/>
        </w:rPr>
        <w:t>5</w:t>
      </w:r>
    </w:p>
    <w:p w14:paraId="5619E868" w14:textId="77777777" w:rsidR="00E90E49" w:rsidRPr="00847AEC" w:rsidRDefault="003D3C45" w:rsidP="00F64C2B">
      <w:pPr>
        <w:pStyle w:val="3GPPHeader"/>
        <w:rPr>
          <w:sz w:val="22"/>
        </w:rPr>
      </w:pPr>
      <w:r w:rsidRPr="00847AEC">
        <w:rPr>
          <w:sz w:val="22"/>
        </w:rPr>
        <w:t>Source:</w:t>
      </w:r>
      <w:r w:rsidR="00E90E49" w:rsidRPr="00847AEC">
        <w:rPr>
          <w:sz w:val="22"/>
        </w:rPr>
        <w:tab/>
      </w:r>
      <w:r w:rsidR="00F64C2B" w:rsidRPr="00847AEC">
        <w:rPr>
          <w:sz w:val="22"/>
        </w:rPr>
        <w:t>Ericsson</w:t>
      </w:r>
    </w:p>
    <w:p w14:paraId="3AF5C9FA" w14:textId="2476377F" w:rsidR="00E90E49" w:rsidRPr="00D0790F" w:rsidRDefault="003D3C45" w:rsidP="00311702">
      <w:pPr>
        <w:pStyle w:val="3GPPHeader"/>
        <w:rPr>
          <w:sz w:val="22"/>
        </w:rPr>
      </w:pPr>
      <w:r w:rsidRPr="00847AEC">
        <w:rPr>
          <w:sz w:val="22"/>
        </w:rPr>
        <w:t>Title:</w:t>
      </w:r>
      <w:r w:rsidR="00E90E49" w:rsidRPr="00847AEC">
        <w:rPr>
          <w:sz w:val="22"/>
        </w:rPr>
        <w:tab/>
      </w:r>
      <w:r w:rsidR="00AD2F67" w:rsidRPr="00AD2F67">
        <w:rPr>
          <w:sz w:val="22"/>
        </w:rPr>
        <w:t>Interaction of MAC and PHY for Intra-UE Multiplexing/Prioritization</w:t>
      </w:r>
    </w:p>
    <w:p w14:paraId="025260C1" w14:textId="77777777" w:rsidR="00E90E49" w:rsidRPr="00CE0424" w:rsidRDefault="00E90E49" w:rsidP="00D546FF">
      <w:pPr>
        <w:pStyle w:val="3GPPHeader"/>
        <w:rPr>
          <w:sz w:val="22"/>
        </w:rPr>
      </w:pPr>
      <w:r w:rsidRPr="00D0790F">
        <w:rPr>
          <w:sz w:val="22"/>
        </w:rPr>
        <w:t>Document for:</w:t>
      </w:r>
      <w:r w:rsidRPr="00D0790F">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4C34D92" w14:textId="39171EE5" w:rsidR="00510F84" w:rsidRDefault="00510F84" w:rsidP="00510F84">
      <w:pPr>
        <w:pStyle w:val="BodyText"/>
      </w:pPr>
      <w:r w:rsidRPr="00D04AFE">
        <w:t>In this contribution, we discuss the</w:t>
      </w:r>
      <w:r w:rsidR="00A8683F">
        <w:t xml:space="preserve"> remaining</w:t>
      </w:r>
      <w:r w:rsidRPr="00D04AFE">
        <w:t xml:space="preserve"> issues related to intra-UE multiplexing and prioritization for Rel-16 URLLC.</w:t>
      </w:r>
    </w:p>
    <w:p w14:paraId="0E2C21B2" w14:textId="4B16C6BE" w:rsidR="00E00094" w:rsidRDefault="00A138AD" w:rsidP="00A138AD">
      <w:pPr>
        <w:pStyle w:val="BodyText"/>
      </w:pPr>
      <w:r>
        <w:rPr>
          <w:lang w:val="en-GB"/>
        </w:rPr>
        <w:t>It has been agreed in RAN1#107-e</w:t>
      </w:r>
      <w:r>
        <w:t xml:space="preserve"> that when </w:t>
      </w:r>
      <w:r>
        <w:rPr>
          <w:i/>
          <w:noProof/>
        </w:rPr>
        <w:t>lch-basedPrioritization</w:t>
      </w:r>
      <w:r w:rsidRPr="0020093A">
        <w:rPr>
          <w:i/>
          <w:noProof/>
        </w:rPr>
        <w:t xml:space="preserve"> </w:t>
      </w:r>
      <w:r w:rsidRPr="0020093A">
        <w:rPr>
          <w:noProof/>
        </w:rPr>
        <w:t>is configured</w:t>
      </w:r>
      <w:r>
        <w:t xml:space="preserve">, Rel-16 UL skipping cannot be enabled in Rel-16. </w:t>
      </w:r>
    </w:p>
    <w:p w14:paraId="1932DE0E" w14:textId="77777777" w:rsidR="00E00094" w:rsidRPr="00C07ABC" w:rsidRDefault="00E00094" w:rsidP="00E00094">
      <w:pPr>
        <w:wordWrap w:val="0"/>
        <w:spacing w:after="0"/>
        <w:ind w:left="567"/>
        <w:rPr>
          <w:rFonts w:ascii="Times" w:eastAsia="Batang" w:hAnsi="Times" w:cs="Times"/>
          <w:b/>
          <w:lang w:eastAsia="ko-KR"/>
        </w:rPr>
      </w:pPr>
      <w:r w:rsidRPr="00C07ABC">
        <w:rPr>
          <w:rFonts w:ascii="Times" w:eastAsia="Batang" w:hAnsi="Times" w:cs="Times"/>
          <w:b/>
          <w:highlight w:val="green"/>
          <w:lang w:eastAsia="ko-KR"/>
        </w:rPr>
        <w:t>Agreement</w:t>
      </w:r>
    </w:p>
    <w:p w14:paraId="4F7D8D4F" w14:textId="77777777" w:rsidR="00E00094" w:rsidRPr="00C07ABC" w:rsidRDefault="00E00094" w:rsidP="00E00094">
      <w:pPr>
        <w:wordWrap w:val="0"/>
        <w:spacing w:after="0"/>
        <w:ind w:left="567"/>
        <w:rPr>
          <w:rFonts w:ascii="Times" w:eastAsia="Batang" w:hAnsi="Times" w:cs="Times"/>
          <w:lang w:eastAsia="ko-KR"/>
        </w:rPr>
      </w:pPr>
      <w:r w:rsidRPr="00C07ABC">
        <w:rPr>
          <w:rFonts w:ascii="Times" w:eastAsia="Batang" w:hAnsi="Times" w:cs="Times"/>
          <w:lang w:eastAsia="ko-KR"/>
        </w:rPr>
        <w:t>In response to RAN2 LSs (R1-2106409, R1-2110755), the following RAN1 responses are agreed.</w:t>
      </w:r>
    </w:p>
    <w:p w14:paraId="1EA301D1" w14:textId="77777777" w:rsidR="00E00094" w:rsidRPr="00C07ABC" w:rsidRDefault="00E00094" w:rsidP="00E00094">
      <w:pPr>
        <w:numPr>
          <w:ilvl w:val="0"/>
          <w:numId w:val="26"/>
        </w:numPr>
        <w:wordWrap w:val="0"/>
        <w:spacing w:after="0" w:line="240" w:lineRule="auto"/>
        <w:ind w:left="1327"/>
        <w:rPr>
          <w:rFonts w:ascii="Times" w:eastAsia="Batang" w:hAnsi="Times" w:cs="Times"/>
          <w:lang w:eastAsia="ko-KR"/>
        </w:rPr>
      </w:pPr>
      <w:r w:rsidRPr="00C07ABC">
        <w:rPr>
          <w:rFonts w:ascii="Times" w:eastAsia="Batang" w:hAnsi="Times" w:cs="Times"/>
          <w:lang w:eastAsia="ko-KR"/>
        </w:rPr>
        <w:t>RAN1 confirms RAN2’s following working assumption.</w:t>
      </w:r>
    </w:p>
    <w:p w14:paraId="6E897AE7" w14:textId="77777777" w:rsidR="00E00094" w:rsidRPr="00C07ABC" w:rsidRDefault="00E00094" w:rsidP="00E00094">
      <w:pPr>
        <w:numPr>
          <w:ilvl w:val="1"/>
          <w:numId w:val="26"/>
        </w:numPr>
        <w:wordWrap w:val="0"/>
        <w:spacing w:after="0" w:line="240" w:lineRule="auto"/>
        <w:ind w:left="2007"/>
        <w:rPr>
          <w:rFonts w:ascii="Times" w:eastAsia="Batang" w:hAnsi="Times" w:cs="Times"/>
          <w:lang w:eastAsia="ko-KR"/>
        </w:rPr>
      </w:pPr>
      <w:r w:rsidRPr="00C07ABC">
        <w:rPr>
          <w:rFonts w:ascii="Times" w:eastAsia="Batang" w:hAnsi="Times" w:cs="Times"/>
          <w:lang w:eastAsia="ko-KR"/>
        </w:rPr>
        <w:t xml:space="preserve">When </w:t>
      </w:r>
      <w:proofErr w:type="spellStart"/>
      <w:r w:rsidRPr="00C07ABC">
        <w:rPr>
          <w:rFonts w:ascii="Times" w:eastAsia="Batang" w:hAnsi="Times" w:cs="Times"/>
          <w:i/>
          <w:lang w:eastAsia="ko-KR"/>
        </w:rPr>
        <w:t>lch-BasedPrioritization</w:t>
      </w:r>
      <w:proofErr w:type="spellEnd"/>
      <w:r w:rsidRPr="00C07ABC">
        <w:rPr>
          <w:rFonts w:ascii="Times" w:eastAsia="Batang" w:hAnsi="Times" w:cs="Times"/>
          <w:lang w:eastAsia="ko-KR"/>
        </w:rPr>
        <w:t xml:space="preserve"> is not configured and Rel-16 CG/DG PUSCH skipping is enabled, DG always overrides CG.</w:t>
      </w:r>
    </w:p>
    <w:p w14:paraId="2B3CD0CD" w14:textId="77777777" w:rsidR="00E00094" w:rsidRPr="00E00094" w:rsidRDefault="00E00094" w:rsidP="00E00094">
      <w:pPr>
        <w:numPr>
          <w:ilvl w:val="0"/>
          <w:numId w:val="26"/>
        </w:numPr>
        <w:wordWrap w:val="0"/>
        <w:spacing w:after="0" w:line="240" w:lineRule="auto"/>
        <w:ind w:left="1327"/>
        <w:rPr>
          <w:rFonts w:ascii="Times" w:eastAsia="Batang" w:hAnsi="Times" w:cs="Times"/>
          <w:color w:val="FF0000"/>
          <w:lang w:eastAsia="ko-KR"/>
        </w:rPr>
      </w:pPr>
      <w:r w:rsidRPr="00C07ABC">
        <w:rPr>
          <w:rFonts w:ascii="Times" w:eastAsia="Batang" w:hAnsi="Times" w:cs="Times"/>
          <w:lang w:eastAsia="ko-KR"/>
        </w:rPr>
        <w:t xml:space="preserve">RAN1 cannot confirm RAN2’s WA on LCH based </w:t>
      </w:r>
      <w:proofErr w:type="spellStart"/>
      <w:r w:rsidRPr="00C07ABC">
        <w:rPr>
          <w:rFonts w:ascii="Times" w:eastAsia="Batang" w:hAnsi="Times" w:cs="Times"/>
          <w:lang w:eastAsia="ko-KR"/>
        </w:rPr>
        <w:t>prio</w:t>
      </w:r>
      <w:proofErr w:type="spellEnd"/>
      <w:r w:rsidRPr="00C07ABC">
        <w:rPr>
          <w:rFonts w:ascii="Times" w:eastAsia="Batang" w:hAnsi="Times" w:cs="Times"/>
          <w:lang w:eastAsia="ko-KR"/>
        </w:rPr>
        <w:t xml:space="preserve"> has higher priority than UL skipping, and </w:t>
      </w:r>
      <w:r w:rsidRPr="00E00094">
        <w:rPr>
          <w:rFonts w:ascii="Times" w:eastAsia="Batang" w:hAnsi="Times" w:cs="Times"/>
          <w:color w:val="FF0000"/>
          <w:lang w:eastAsia="ko-KR"/>
        </w:rPr>
        <w:t xml:space="preserve">RAN1 inform RAN2 that when </w:t>
      </w:r>
      <w:proofErr w:type="spellStart"/>
      <w:r w:rsidRPr="00E00094">
        <w:rPr>
          <w:rFonts w:ascii="Times" w:eastAsia="Batang" w:hAnsi="Times" w:cs="Times"/>
          <w:i/>
          <w:iCs/>
          <w:color w:val="FF0000"/>
          <w:szCs w:val="24"/>
          <w:lang w:eastAsia="ko-KR"/>
        </w:rPr>
        <w:t>lch-basedPrioritization</w:t>
      </w:r>
      <w:proofErr w:type="spellEnd"/>
      <w:r w:rsidRPr="00E00094">
        <w:rPr>
          <w:rFonts w:ascii="Times" w:eastAsia="Batang" w:hAnsi="Times" w:cs="Times"/>
          <w:color w:val="FF0000"/>
          <w:lang w:eastAsia="ko-KR"/>
        </w:rPr>
        <w:t xml:space="preserve"> is configured, Rel-16 UL skipping cannot be enabled in Rel-16.</w:t>
      </w:r>
    </w:p>
    <w:p w14:paraId="57231D11" w14:textId="77777777" w:rsidR="00E00094" w:rsidRPr="00C07ABC" w:rsidRDefault="00E00094" w:rsidP="00E00094">
      <w:pPr>
        <w:numPr>
          <w:ilvl w:val="0"/>
          <w:numId w:val="26"/>
        </w:numPr>
        <w:wordWrap w:val="0"/>
        <w:spacing w:after="0" w:line="240" w:lineRule="auto"/>
        <w:ind w:left="1327"/>
        <w:rPr>
          <w:rFonts w:ascii="Times" w:eastAsia="Batang" w:hAnsi="Times" w:cs="Times"/>
          <w:lang w:eastAsia="ko-KR"/>
        </w:rPr>
      </w:pPr>
      <w:r w:rsidRPr="00C07ABC">
        <w:rPr>
          <w:rFonts w:ascii="Times" w:eastAsia="Batang" w:hAnsi="Times" w:cs="Times"/>
          <w:lang w:eastAsia="ko-KR"/>
        </w:rPr>
        <w:t>RAN1 confirms that the following intended UE behavior can be supported:</w:t>
      </w:r>
    </w:p>
    <w:p w14:paraId="791EF1C9" w14:textId="77777777" w:rsidR="00E00094" w:rsidRPr="00C07ABC" w:rsidRDefault="00E00094" w:rsidP="00E00094">
      <w:pPr>
        <w:numPr>
          <w:ilvl w:val="1"/>
          <w:numId w:val="26"/>
        </w:numPr>
        <w:wordWrap w:val="0"/>
        <w:spacing w:after="0" w:line="240" w:lineRule="auto"/>
        <w:ind w:left="2007"/>
        <w:rPr>
          <w:rFonts w:ascii="Times" w:eastAsia="Batang" w:hAnsi="Times" w:cs="Times"/>
          <w:lang w:eastAsia="ko-KR"/>
        </w:rPr>
      </w:pPr>
      <w:r w:rsidRPr="00C07ABC">
        <w:rPr>
          <w:rFonts w:ascii="Times" w:eastAsia="Batang" w:hAnsi="Times" w:cs="Times"/>
          <w:lang w:eastAsia="ko-KR"/>
        </w:rPr>
        <w:t xml:space="preserve">Given the understanding in RAN1 that when </w:t>
      </w:r>
      <w:proofErr w:type="spellStart"/>
      <w:r w:rsidRPr="00C07ABC">
        <w:rPr>
          <w:rFonts w:ascii="Times" w:eastAsia="Batang" w:hAnsi="Times" w:cs="Times"/>
          <w:lang w:eastAsia="ko-KR"/>
        </w:rPr>
        <w:t>lch-basedPrioritization</w:t>
      </w:r>
      <w:proofErr w:type="spellEnd"/>
      <w:r w:rsidRPr="00C07ABC">
        <w:rPr>
          <w:rFonts w:ascii="Times" w:eastAsia="Batang" w:hAnsi="Times" w:cs="Times"/>
          <w:lang w:eastAsia="ko-KR"/>
        </w:rPr>
        <w:t xml:space="preserve">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p w14:paraId="270A2413" w14:textId="77777777" w:rsidR="00E00094" w:rsidRDefault="00E00094" w:rsidP="00A138AD">
      <w:pPr>
        <w:pStyle w:val="BodyText"/>
      </w:pPr>
    </w:p>
    <w:p w14:paraId="3F1A80BC" w14:textId="4E156D2D" w:rsidR="00A138AD" w:rsidRDefault="00A138AD" w:rsidP="00A138AD">
      <w:pPr>
        <w:pStyle w:val="BodyText"/>
      </w:pPr>
      <w:r>
        <w:t>RAN1#107-e also made the following conclusion:</w:t>
      </w:r>
    </w:p>
    <w:p w14:paraId="76C97067" w14:textId="77777777" w:rsidR="00A138AD" w:rsidRPr="00C07ABC" w:rsidRDefault="00A138AD" w:rsidP="00A138AD">
      <w:pPr>
        <w:overflowPunct w:val="0"/>
        <w:autoSpaceDE w:val="0"/>
        <w:autoSpaceDN w:val="0"/>
        <w:spacing w:after="0"/>
        <w:ind w:left="567"/>
        <w:jc w:val="both"/>
        <w:rPr>
          <w:rFonts w:ascii="SimSun" w:eastAsia="Batang" w:hAnsi="SimSun"/>
          <w:sz w:val="24"/>
          <w:szCs w:val="24"/>
        </w:rPr>
      </w:pPr>
      <w:r w:rsidRPr="00C07ABC">
        <w:rPr>
          <w:rFonts w:ascii="Times" w:eastAsia="Batang" w:hAnsi="Times" w:cs="Arial"/>
          <w:b/>
          <w:bCs/>
        </w:rPr>
        <w:t>Conclusion</w:t>
      </w:r>
    </w:p>
    <w:p w14:paraId="28EA23E5" w14:textId="77777777" w:rsidR="00A138AD" w:rsidRPr="00C07ABC" w:rsidRDefault="00A138AD" w:rsidP="00A138AD">
      <w:pPr>
        <w:spacing w:after="0"/>
        <w:ind w:left="567"/>
        <w:rPr>
          <w:rFonts w:eastAsia="Batang" w:cs="Arial"/>
          <w:b/>
          <w:bCs/>
          <w:szCs w:val="24"/>
          <w:lang w:eastAsia="x-none"/>
        </w:rPr>
      </w:pPr>
      <w:r w:rsidRPr="00C07ABC">
        <w:rPr>
          <w:rFonts w:ascii="Times" w:eastAsia="Batang" w:hAnsi="Times" w:cs="Arial"/>
          <w:szCs w:val="24"/>
          <w:lang w:eastAsia="x-none"/>
        </w:rPr>
        <w:t>In the Rel-16 multiplexing/prioritization procedures described in TS 38.213 section 9, the UE is expected to apply the procedures to the PUSCH(s) for which a transport block is delivered by MAC, while the PUSCH(s) for which a transport block is not delivered is ignored.</w:t>
      </w:r>
    </w:p>
    <w:p w14:paraId="396FC110" w14:textId="77777777" w:rsidR="00A138AD" w:rsidRDefault="00A138AD" w:rsidP="00A138AD">
      <w:pPr>
        <w:pStyle w:val="BodyText"/>
      </w:pPr>
    </w:p>
    <w:p w14:paraId="0ABAC9F4" w14:textId="63617511" w:rsidR="00B32B88" w:rsidRDefault="00A138AD" w:rsidP="00510F84">
      <w:pPr>
        <w:pStyle w:val="BodyText"/>
      </w:pPr>
      <w:r>
        <w:t>In the section below, the remaining issues in interaction of MAC and PHY are discussed.</w:t>
      </w:r>
    </w:p>
    <w:p w14:paraId="46E69A1C" w14:textId="01A633FD" w:rsidR="009D5F9A" w:rsidRDefault="00A138AD" w:rsidP="004403CB">
      <w:pPr>
        <w:pStyle w:val="Heading1"/>
        <w:ind w:left="0" w:firstLine="0"/>
        <w:rPr>
          <w:noProof/>
        </w:rPr>
      </w:pPr>
      <w:r>
        <w:t>2</w:t>
      </w:r>
      <w:r w:rsidR="00427FC0">
        <w:tab/>
      </w:r>
      <w:r w:rsidR="009D5F9A">
        <w:t xml:space="preserve">Remaining Issues </w:t>
      </w:r>
      <w:r>
        <w:t>for MAC and PHY Interaction</w:t>
      </w:r>
    </w:p>
    <w:p w14:paraId="6F7C1132" w14:textId="6C018F38" w:rsidR="00847AEC" w:rsidRDefault="00A138AD" w:rsidP="00847AEC">
      <w:pPr>
        <w:pStyle w:val="Heading2"/>
      </w:pPr>
      <w:r>
        <w:t>2</w:t>
      </w:r>
      <w:r w:rsidR="00847AEC">
        <w:t>.</w:t>
      </w:r>
      <w:r>
        <w:t>1</w:t>
      </w:r>
      <w:r w:rsidR="00847AEC">
        <w:tab/>
        <w:t xml:space="preserve">No MAC PDU for </w:t>
      </w:r>
      <w:r w:rsidR="00847AEC" w:rsidRPr="00847AEC">
        <w:t>deprioritized uplink grant</w:t>
      </w:r>
    </w:p>
    <w:p w14:paraId="12563A20" w14:textId="41643B48" w:rsidR="00847AEC" w:rsidRDefault="00416ABB" w:rsidP="00416ABB">
      <w:r>
        <w:t>In RAN2 LS (R1-2106409 (R2-2106746)), RAN1 was notified of the following RAN2 Working Assumption.</w:t>
      </w:r>
    </w:p>
    <w:tbl>
      <w:tblPr>
        <w:tblStyle w:val="TableGrid"/>
        <w:tblW w:w="0" w:type="auto"/>
        <w:tblLook w:val="04A0" w:firstRow="1" w:lastRow="0" w:firstColumn="1" w:lastColumn="0" w:noHBand="0" w:noVBand="1"/>
      </w:tblPr>
      <w:tblGrid>
        <w:gridCol w:w="9629"/>
      </w:tblGrid>
      <w:tr w:rsidR="00416ABB" w14:paraId="5458E7C8" w14:textId="77777777" w:rsidTr="00416ABB">
        <w:tc>
          <w:tcPr>
            <w:tcW w:w="9629" w:type="dxa"/>
          </w:tcPr>
          <w:p w14:paraId="6A6A7A7C" w14:textId="77777777" w:rsidR="00416ABB" w:rsidRPr="00BA1104" w:rsidRDefault="00416ABB" w:rsidP="00416ABB">
            <w:pPr>
              <w:tabs>
                <w:tab w:val="left" w:pos="0"/>
              </w:tabs>
              <w:spacing w:before="240" w:after="120" w:line="256" w:lineRule="auto"/>
              <w:rPr>
                <w:rFonts w:eastAsia="Malgun Gothic" w:cs="Arial"/>
                <w:iCs/>
                <w:color w:val="000000"/>
                <w:lang w:eastAsia="ko-KR"/>
              </w:rPr>
            </w:pPr>
            <w:r w:rsidRPr="00BA1104">
              <w:rPr>
                <w:rFonts w:eastAsia="Malgun Gothic" w:cs="Arial"/>
                <w:iCs/>
                <w:color w:val="000000"/>
                <w:lang w:eastAsia="ko-KR"/>
              </w:rPr>
              <w:lastRenderedPageBreak/>
              <w:t>For case 2-2 and case 3, RAN2 has made the following working assumption in RAN2#113-e:</w:t>
            </w:r>
          </w:p>
          <w:tbl>
            <w:tblPr>
              <w:tblStyle w:val="TableGrid"/>
              <w:tblW w:w="0" w:type="auto"/>
              <w:tblLook w:val="04A0" w:firstRow="1" w:lastRow="0" w:firstColumn="1" w:lastColumn="0" w:noHBand="0" w:noVBand="1"/>
            </w:tblPr>
            <w:tblGrid>
              <w:gridCol w:w="9403"/>
            </w:tblGrid>
            <w:tr w:rsidR="00416ABB" w:rsidRPr="00083C1D" w14:paraId="5AE8FF5F" w14:textId="77777777" w:rsidTr="00B94021">
              <w:tc>
                <w:tcPr>
                  <w:tcW w:w="9629" w:type="dxa"/>
                </w:tcPr>
                <w:p w14:paraId="306CD9B7" w14:textId="77777777" w:rsidR="00416ABB" w:rsidRPr="00083C1D" w:rsidRDefault="00416ABB" w:rsidP="00416ABB">
                  <w:pPr>
                    <w:pStyle w:val="BodyText"/>
                    <w:rPr>
                      <w:sz w:val="20"/>
                    </w:rPr>
                  </w:pPr>
                  <w:r w:rsidRPr="00083C1D">
                    <w:rPr>
                      <w:rFonts w:eastAsia="MS Mincho"/>
                      <w:b/>
                      <w:sz w:val="20"/>
                      <w:lang w:eastAsia="en-GB"/>
                    </w:rPr>
                    <w:t xml:space="preserve">Working assumption: The MAC entity does not generate a MAC PDU for a deprioritized uplink grant even when its associated PUSCH is overlapping with PUCCH. </w:t>
                  </w:r>
                  <w:r w:rsidRPr="00416ABB">
                    <w:rPr>
                      <w:rFonts w:eastAsia="MS Mincho"/>
                      <w:b/>
                      <w:color w:val="FF0000"/>
                      <w:sz w:val="20"/>
                      <w:lang w:eastAsia="en-GB"/>
                    </w:rPr>
                    <w:t>This working assumption is not agreed until confirmed by RAN1</w:t>
                  </w:r>
                  <w:r w:rsidRPr="00083C1D">
                    <w:rPr>
                      <w:rFonts w:eastAsia="MS Mincho"/>
                      <w:b/>
                      <w:sz w:val="20"/>
                      <w:lang w:eastAsia="en-GB"/>
                    </w:rPr>
                    <w:t>.</w:t>
                  </w:r>
                </w:p>
              </w:tc>
            </w:tr>
          </w:tbl>
          <w:p w14:paraId="27DFEB76" w14:textId="77777777" w:rsidR="00416ABB" w:rsidRDefault="00416ABB" w:rsidP="00416ABB"/>
        </w:tc>
      </w:tr>
    </w:tbl>
    <w:p w14:paraId="0660D25C" w14:textId="4B035136" w:rsidR="00416ABB" w:rsidRDefault="00416ABB" w:rsidP="00416ABB"/>
    <w:p w14:paraId="594F5C35" w14:textId="7528FC6D" w:rsidR="00416ABB" w:rsidRDefault="00416ABB" w:rsidP="00416ABB">
      <w:r>
        <w:t>Thus, RAN1 need to respond to RAN2 whether this WA can be confirmed.</w:t>
      </w:r>
    </w:p>
    <w:p w14:paraId="4068E6E5" w14:textId="65E97D31" w:rsidR="00416ABB" w:rsidRDefault="00416ABB" w:rsidP="00416ABB">
      <w:pPr>
        <w:pStyle w:val="BodyText"/>
      </w:pPr>
      <w:r>
        <w:t xml:space="preserve">The relevant scenario as configured by RRC parameters is: </w:t>
      </w:r>
      <w:r w:rsidRPr="007909E4">
        <w:t>Rel-16 UL skipping</w:t>
      </w:r>
      <w:r>
        <w:t xml:space="preserve"> is disabled, </w:t>
      </w:r>
      <w:r>
        <w:rPr>
          <w:i/>
          <w:iCs/>
        </w:rPr>
        <w:t>lch-basedPrioritization</w:t>
      </w:r>
      <w:r w:rsidRPr="007909E4">
        <w:t xml:space="preserve"> is configured</w:t>
      </w:r>
      <w:r>
        <w:t>. The corresponding Case 2-2 and Case 3 are copied below. For both cases, RAN2 WA describes that no transport block is generated for the</w:t>
      </w:r>
      <w:r w:rsidR="00E00094">
        <w:t xml:space="preserve"> low-priority</w:t>
      </w:r>
      <w:r>
        <w:t xml:space="preserve"> PUSCH, if the PUSCH is deprioritized due to the overlapping </w:t>
      </w:r>
      <w:r w:rsidR="00E00094">
        <w:t xml:space="preserve">high-priority </w:t>
      </w:r>
      <w:r>
        <w:t xml:space="preserve">PUCCH. In this case, the PUSCH disappears from physical layer intra-UE multiplexing/prioritization procedure. </w:t>
      </w:r>
      <w:proofErr w:type="gramStart"/>
      <w:r>
        <w:t>Thus</w:t>
      </w:r>
      <w:proofErr w:type="gramEnd"/>
      <w:r>
        <w:t xml:space="preserve"> the PUCCH</w:t>
      </w:r>
      <w:r w:rsidR="00E00094">
        <w:t>(s)</w:t>
      </w:r>
      <w:r>
        <w:t xml:space="preserve"> is transmitted, and PUSCH is not transmitted. RAN2 intention and RAN1 procedure are consistent. </w:t>
      </w:r>
      <w:proofErr w:type="gramStart"/>
      <w:r>
        <w:t>Thus</w:t>
      </w:r>
      <w:proofErr w:type="gramEnd"/>
      <w:r>
        <w:t xml:space="preserve"> the RAN2 WA above can be confirmed by RAN1.</w:t>
      </w:r>
    </w:p>
    <w:p w14:paraId="6487818F" w14:textId="3D822FF4" w:rsidR="00416ABB" w:rsidRDefault="00416ABB" w:rsidP="00416ABB">
      <w:pPr>
        <w:pStyle w:val="BodyText"/>
      </w:pPr>
    </w:p>
    <w:p w14:paraId="49DE332F" w14:textId="77777777" w:rsidR="00416ABB" w:rsidRDefault="00416ABB" w:rsidP="00416ABB">
      <w:pPr>
        <w:pStyle w:val="Proposal"/>
      </w:pPr>
      <w:bookmarkStart w:id="0" w:name="_Toc94966218"/>
      <w:r w:rsidRPr="0020093A">
        <w:rPr>
          <w:noProof/>
        </w:rPr>
        <w:t>RAN</w:t>
      </w:r>
      <w:r>
        <w:rPr>
          <w:noProof/>
        </w:rPr>
        <w:t>1</w:t>
      </w:r>
      <w:r w:rsidRPr="0020093A">
        <w:rPr>
          <w:noProof/>
        </w:rPr>
        <w:t xml:space="preserve"> confirm RAN2’s </w:t>
      </w:r>
      <w:r>
        <w:rPr>
          <w:noProof/>
        </w:rPr>
        <w:t>WA that “</w:t>
      </w:r>
      <w:r w:rsidRPr="00083C1D">
        <w:rPr>
          <w:rFonts w:eastAsia="MS Mincho"/>
          <w:lang w:eastAsia="en-GB"/>
        </w:rPr>
        <w:t>MAC entity does not generate a MAC PDU for a deprioritized uplink grant</w:t>
      </w:r>
      <w:r>
        <w:rPr>
          <w:rFonts w:eastAsia="MS Mincho"/>
          <w:lang w:eastAsia="en-GB"/>
        </w:rPr>
        <w:t xml:space="preserve"> </w:t>
      </w:r>
      <w:r w:rsidRPr="00083C1D">
        <w:rPr>
          <w:rFonts w:eastAsia="MS Mincho"/>
          <w:lang w:eastAsia="en-GB"/>
        </w:rPr>
        <w:t>even when its associated PUSCH is overlapping with PUCCH.</w:t>
      </w:r>
      <w:r>
        <w:rPr>
          <w:rFonts w:eastAsia="MS Mincho"/>
          <w:szCs w:val="24"/>
          <w:lang w:eastAsia="en-GB"/>
        </w:rPr>
        <w:t>”</w:t>
      </w:r>
      <w:bookmarkEnd w:id="0"/>
    </w:p>
    <w:p w14:paraId="467677C9" w14:textId="77777777" w:rsidR="00416ABB" w:rsidRDefault="00416ABB" w:rsidP="00416ABB">
      <w:pPr>
        <w:pStyle w:val="BodyText"/>
      </w:pPr>
    </w:p>
    <w:p w14:paraId="4C6828CC" w14:textId="77777777" w:rsidR="00416ABB" w:rsidRPr="00BE6674" w:rsidRDefault="00416ABB" w:rsidP="00416ABB">
      <w:pPr>
        <w:kinsoku w:val="0"/>
        <w:snapToGrid w:val="0"/>
        <w:spacing w:after="120" w:line="256" w:lineRule="auto"/>
        <w:jc w:val="center"/>
        <w:rPr>
          <w:sz w:val="22"/>
        </w:rPr>
      </w:pPr>
      <w:r w:rsidRPr="00BE6674">
        <w:rPr>
          <w:sz w:val="22"/>
        </w:rPr>
        <w:object w:dxaOrig="6060" w:dyaOrig="3040" w14:anchorId="0F248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153.55pt" o:ole="">
            <v:imagedata r:id="rId11" o:title=""/>
          </v:shape>
          <o:OLEObject Type="Embed" ProgID="Visio.Drawing.11" ShapeID="_x0000_i1025" DrawAspect="Content" ObjectID="_1706345761" r:id="rId12"/>
        </w:object>
      </w:r>
    </w:p>
    <w:p w14:paraId="52F1F2AC" w14:textId="417C1C46" w:rsidR="00416ABB" w:rsidRPr="00254D2F" w:rsidRDefault="00254D2F" w:rsidP="00254D2F">
      <w:pPr>
        <w:pStyle w:val="Caption"/>
        <w:rPr>
          <w:rFonts w:cs="Arial"/>
          <w:b w:val="0"/>
          <w:bCs/>
          <w:lang w:eastAsia="zh-CN"/>
        </w:rPr>
      </w:pPr>
      <w:r w:rsidRPr="00254D2F">
        <w:rPr>
          <w:b w:val="0"/>
          <w:bCs/>
        </w:rPr>
        <w:t xml:space="preserve">Figure </w:t>
      </w:r>
      <w:r w:rsidRPr="00254D2F">
        <w:rPr>
          <w:b w:val="0"/>
          <w:bCs/>
        </w:rPr>
        <w:fldChar w:fldCharType="begin"/>
      </w:r>
      <w:r w:rsidRPr="00254D2F">
        <w:rPr>
          <w:b w:val="0"/>
          <w:bCs/>
        </w:rPr>
        <w:instrText xml:space="preserve"> SEQ Figure \* ARABIC </w:instrText>
      </w:r>
      <w:r w:rsidRPr="00254D2F">
        <w:rPr>
          <w:b w:val="0"/>
          <w:bCs/>
        </w:rPr>
        <w:fldChar w:fldCharType="separate"/>
      </w:r>
      <w:r w:rsidRPr="00254D2F">
        <w:rPr>
          <w:b w:val="0"/>
          <w:bCs/>
          <w:noProof/>
        </w:rPr>
        <w:t>1</w:t>
      </w:r>
      <w:r w:rsidRPr="00254D2F">
        <w:rPr>
          <w:b w:val="0"/>
          <w:bCs/>
        </w:rPr>
        <w:fldChar w:fldCharType="end"/>
      </w:r>
      <w:r w:rsidRPr="00254D2F">
        <w:rPr>
          <w:b w:val="0"/>
          <w:bCs/>
        </w:rPr>
        <w:t xml:space="preserve">. </w:t>
      </w:r>
      <w:r w:rsidR="00155B2B" w:rsidRPr="00254D2F">
        <w:rPr>
          <w:rFonts w:cs="Arial"/>
          <w:b w:val="0"/>
          <w:bCs/>
          <w:lang w:eastAsia="zh-CN"/>
        </w:rPr>
        <w:t>R1-2102244</w:t>
      </w:r>
      <w:r w:rsidR="000902B5" w:rsidRPr="00254D2F">
        <w:rPr>
          <w:rFonts w:cs="Arial"/>
          <w:b w:val="0"/>
          <w:bCs/>
          <w:lang w:eastAsia="zh-CN"/>
        </w:rPr>
        <w:t xml:space="preserve"> (</w:t>
      </w:r>
      <w:proofErr w:type="gramStart"/>
      <w:r w:rsidR="000902B5" w:rsidRPr="00254D2F">
        <w:rPr>
          <w:rFonts w:cs="Arial"/>
          <w:b w:val="0"/>
          <w:bCs/>
          <w:lang w:eastAsia="zh-CN"/>
        </w:rPr>
        <w:t>reply</w:t>
      </w:r>
      <w:proofErr w:type="gramEnd"/>
      <w:r w:rsidR="000902B5" w:rsidRPr="00254D2F">
        <w:rPr>
          <w:rFonts w:cs="Arial"/>
          <w:b w:val="0"/>
          <w:bCs/>
          <w:lang w:eastAsia="zh-CN"/>
        </w:rPr>
        <w:t xml:space="preserve"> LS)</w:t>
      </w:r>
      <w:r w:rsidR="00155B2B" w:rsidRPr="00254D2F">
        <w:rPr>
          <w:rFonts w:cs="Arial"/>
          <w:b w:val="0"/>
          <w:bCs/>
          <w:lang w:eastAsia="zh-CN"/>
        </w:rPr>
        <w:t xml:space="preserve">, </w:t>
      </w:r>
      <w:r w:rsidR="00416ABB" w:rsidRPr="00254D2F">
        <w:rPr>
          <w:rFonts w:cs="Arial"/>
          <w:b w:val="0"/>
          <w:bCs/>
          <w:lang w:eastAsia="zh-CN"/>
        </w:rPr>
        <w:t>Case 2-2: the final PUCCH resource after UCI multiplexing overlaps with PUSCH</w:t>
      </w:r>
    </w:p>
    <w:p w14:paraId="26F7A526" w14:textId="77777777" w:rsidR="00416ABB" w:rsidRPr="00BE6674" w:rsidRDefault="00416ABB" w:rsidP="00416ABB">
      <w:pPr>
        <w:kinsoku w:val="0"/>
        <w:snapToGrid w:val="0"/>
        <w:spacing w:after="120" w:line="256" w:lineRule="auto"/>
        <w:jc w:val="center"/>
        <w:rPr>
          <w:rFonts w:cs="Arial"/>
          <w:lang w:eastAsia="zh-CN"/>
        </w:rPr>
      </w:pPr>
    </w:p>
    <w:p w14:paraId="05877588" w14:textId="77777777" w:rsidR="00416ABB" w:rsidRPr="00BE6674" w:rsidRDefault="00416ABB" w:rsidP="00416ABB">
      <w:pPr>
        <w:kinsoku w:val="0"/>
        <w:snapToGrid w:val="0"/>
        <w:spacing w:after="120" w:line="256" w:lineRule="auto"/>
        <w:jc w:val="center"/>
        <w:rPr>
          <w:sz w:val="22"/>
          <w:highlight w:val="yellow"/>
        </w:rPr>
      </w:pPr>
      <w:r w:rsidRPr="00BE6674">
        <w:rPr>
          <w:sz w:val="22"/>
        </w:rPr>
        <w:object w:dxaOrig="6280" w:dyaOrig="1810" w14:anchorId="06F3A75C">
          <v:shape id="_x0000_i1026" type="#_x0000_t75" style="width:314.45pt;height:91.6pt" o:ole="">
            <v:imagedata r:id="rId13" o:title=""/>
          </v:shape>
          <o:OLEObject Type="Embed" ProgID="Visio.Drawing.11" ShapeID="_x0000_i1026" DrawAspect="Content" ObjectID="_1706345762" r:id="rId14"/>
        </w:object>
      </w:r>
    </w:p>
    <w:p w14:paraId="38B483E6" w14:textId="745D771D" w:rsidR="00416ABB" w:rsidRPr="00BE6674" w:rsidRDefault="00254D2F" w:rsidP="00416ABB">
      <w:pPr>
        <w:kinsoku w:val="0"/>
        <w:snapToGrid w:val="0"/>
        <w:spacing w:after="120" w:line="256" w:lineRule="auto"/>
        <w:jc w:val="center"/>
        <w:rPr>
          <w:rFonts w:cs="Arial"/>
          <w:lang w:eastAsia="zh-CN"/>
        </w:rPr>
      </w:pPr>
      <w:r w:rsidRPr="00254D2F">
        <w:t xml:space="preserve">Figure </w:t>
      </w:r>
      <w:r w:rsidRPr="00254D2F">
        <w:fldChar w:fldCharType="begin"/>
      </w:r>
      <w:r w:rsidRPr="00254D2F">
        <w:instrText xml:space="preserve"> SEQ Figure \* ARABIC </w:instrText>
      </w:r>
      <w:r w:rsidRPr="00254D2F">
        <w:fldChar w:fldCharType="separate"/>
      </w:r>
      <w:r>
        <w:rPr>
          <w:noProof/>
        </w:rPr>
        <w:t>2</w:t>
      </w:r>
      <w:r w:rsidRPr="00254D2F">
        <w:fldChar w:fldCharType="end"/>
      </w:r>
      <w:r w:rsidRPr="00254D2F">
        <w:t xml:space="preserve">. </w:t>
      </w:r>
      <w:r w:rsidR="00155B2B" w:rsidRPr="00254D2F">
        <w:rPr>
          <w:rFonts w:cs="Arial"/>
          <w:lang w:eastAsia="zh-CN"/>
        </w:rPr>
        <w:t>R1-2102244</w:t>
      </w:r>
      <w:r w:rsidR="000902B5" w:rsidRPr="00254D2F">
        <w:rPr>
          <w:rFonts w:cs="Arial"/>
          <w:lang w:eastAsia="zh-CN"/>
        </w:rPr>
        <w:t xml:space="preserve"> (</w:t>
      </w:r>
      <w:proofErr w:type="gramStart"/>
      <w:r w:rsidR="000902B5" w:rsidRPr="00254D2F">
        <w:rPr>
          <w:rFonts w:cs="Arial"/>
          <w:lang w:eastAsia="zh-CN"/>
        </w:rPr>
        <w:t>reply</w:t>
      </w:r>
      <w:proofErr w:type="gramEnd"/>
      <w:r w:rsidR="000902B5" w:rsidRPr="00254D2F">
        <w:rPr>
          <w:rFonts w:cs="Arial"/>
          <w:lang w:eastAsia="zh-CN"/>
        </w:rPr>
        <w:t xml:space="preserve"> LS)</w:t>
      </w:r>
      <w:r w:rsidR="00155B2B" w:rsidRPr="00254D2F">
        <w:rPr>
          <w:rFonts w:cs="Arial"/>
          <w:lang w:eastAsia="zh-CN"/>
        </w:rPr>
        <w:t xml:space="preserve">, </w:t>
      </w:r>
      <w:r w:rsidR="00416ABB" w:rsidRPr="00254D2F">
        <w:rPr>
          <w:rFonts w:cs="Arial"/>
          <w:lang w:eastAsia="zh-CN"/>
        </w:rPr>
        <w:t xml:space="preserve">Case 3: other UCI(s) overlaps with a PUSCH, SR overlaps with the </w:t>
      </w:r>
      <w:r w:rsidR="00416ABB" w:rsidRPr="00BE6674">
        <w:rPr>
          <w:rFonts w:cs="Arial"/>
          <w:lang w:eastAsia="zh-CN"/>
        </w:rPr>
        <w:t>PUSCH, SR does not overlap with other UCI(s)</w:t>
      </w:r>
    </w:p>
    <w:p w14:paraId="1A8C3045" w14:textId="77777777" w:rsidR="00416ABB" w:rsidRDefault="00416ABB" w:rsidP="00416ABB"/>
    <w:p w14:paraId="2DC90BB4" w14:textId="417A7F67" w:rsidR="000C612B" w:rsidRDefault="00A138AD" w:rsidP="00121200">
      <w:pPr>
        <w:pStyle w:val="Heading2"/>
      </w:pPr>
      <w:r>
        <w:t>2</w:t>
      </w:r>
      <w:r w:rsidR="00121200">
        <w:t>.2</w:t>
      </w:r>
      <w:r w:rsidR="000C612B">
        <w:tab/>
        <w:t xml:space="preserve">PHY procedures </w:t>
      </w:r>
      <w:r w:rsidR="004E3CFC">
        <w:t>related to UL skipping</w:t>
      </w:r>
    </w:p>
    <w:p w14:paraId="7C6357BB" w14:textId="7769A889" w:rsidR="00121200" w:rsidRDefault="00121200" w:rsidP="00121200">
      <w:r>
        <w:t xml:space="preserve">RAN2 sent </w:t>
      </w:r>
      <w:r w:rsidR="005371BB">
        <w:t xml:space="preserve">an LS </w:t>
      </w:r>
      <w:r w:rsidR="002C55B5">
        <w:t>(</w:t>
      </w:r>
      <w:r w:rsidR="002C55B5" w:rsidRPr="002C55B5">
        <w:t>R2-2008599</w:t>
      </w:r>
      <w:r w:rsidR="002C55B5">
        <w:t>)</w:t>
      </w:r>
      <w:r w:rsidR="005371BB">
        <w:t xml:space="preserve"> to RAN1 to clarify the i</w:t>
      </w:r>
      <w:r w:rsidRPr="00DE4934">
        <w:t xml:space="preserve">ntra UE </w:t>
      </w:r>
      <w:r w:rsidR="005371BB">
        <w:t>p</w:t>
      </w:r>
      <w:r w:rsidRPr="00DE4934">
        <w:t xml:space="preserve">rioritization </w:t>
      </w:r>
      <w:r w:rsidR="005371BB">
        <w:t>s</w:t>
      </w:r>
      <w:r w:rsidRPr="00DE4934">
        <w:t>cenario</w:t>
      </w:r>
      <w:r w:rsidR="005371BB">
        <w:t>, as copied below.</w:t>
      </w:r>
    </w:p>
    <w:tbl>
      <w:tblPr>
        <w:tblStyle w:val="TableGrid"/>
        <w:tblW w:w="0" w:type="auto"/>
        <w:tblLook w:val="04A0" w:firstRow="1" w:lastRow="0" w:firstColumn="1" w:lastColumn="0" w:noHBand="0" w:noVBand="1"/>
      </w:tblPr>
      <w:tblGrid>
        <w:gridCol w:w="9062"/>
      </w:tblGrid>
      <w:tr w:rsidR="00121200" w14:paraId="78817F0A" w14:textId="77777777" w:rsidTr="00CA49DE">
        <w:tc>
          <w:tcPr>
            <w:tcW w:w="9062" w:type="dxa"/>
          </w:tcPr>
          <w:p w14:paraId="7BEEF840" w14:textId="77777777" w:rsidR="00121200" w:rsidRPr="00DE4934" w:rsidRDefault="00121200" w:rsidP="00CA49DE">
            <w:pPr>
              <w:spacing w:after="120"/>
              <w:rPr>
                <w:rFonts w:eastAsia="DengXian" w:cs="Arial"/>
                <w:lang w:eastAsia="zh-CN"/>
              </w:rPr>
            </w:pPr>
            <w:r w:rsidRPr="00DE4934">
              <w:rPr>
                <w:rFonts w:eastAsia="DengXian" w:cs="Arial"/>
              </w:rPr>
              <w:lastRenderedPageBreak/>
              <w:t xml:space="preserve">RAN2 would like to thank RAN1 for the LS R1-2005078 </w:t>
            </w:r>
            <w:r w:rsidRPr="00DE4934">
              <w:rPr>
                <w:rFonts w:eastAsia="DengXian" w:cs="Arial"/>
                <w:lang w:eastAsia="zh-CN"/>
              </w:rPr>
              <w:t xml:space="preserve">in which the supported scenarios for intra-UE prioritization in PHY are further clarified. </w:t>
            </w:r>
          </w:p>
          <w:p w14:paraId="19B69E4C" w14:textId="77777777" w:rsidR="00121200" w:rsidRPr="00DE4934" w:rsidRDefault="00121200" w:rsidP="00CA49DE">
            <w:pPr>
              <w:spacing w:after="120"/>
              <w:rPr>
                <w:rFonts w:eastAsia="DengXian" w:cs="Arial"/>
                <w:lang w:eastAsia="zh-CN"/>
              </w:rPr>
            </w:pPr>
            <w:r w:rsidRPr="00DE4934">
              <w:rPr>
                <w:rFonts w:eastAsia="DengXian" w:cs="Arial"/>
              </w:rPr>
              <w:t xml:space="preserve">RAN2 has agreed in RAN2#107 that </w:t>
            </w:r>
            <w:r w:rsidRPr="00DE4934">
              <w:rPr>
                <w:rFonts w:eastAsia="DengXian" w:cs="Arial"/>
                <w:lang w:eastAsia="zh-CN"/>
              </w:rPr>
              <w:t xml:space="preserve"> </w:t>
            </w:r>
          </w:p>
          <w:p w14:paraId="0DE38495" w14:textId="77777777" w:rsidR="00121200" w:rsidRPr="00DE4934" w:rsidRDefault="00121200" w:rsidP="00CA49DE">
            <w:pPr>
              <w:spacing w:after="120"/>
              <w:ind w:left="720"/>
              <w:rPr>
                <w:rFonts w:eastAsia="DengXian" w:cs="Arial"/>
                <w:lang w:eastAsia="zh-CN"/>
              </w:rPr>
            </w:pPr>
            <w:r w:rsidRPr="00DE4934">
              <w:rPr>
                <w:rFonts w:cs="Arial"/>
                <w:lang w:eastAsia="en-GB"/>
              </w:rPr>
              <w:t>For the case when no PDU has been generated at all yet, and there are two grants where one will be de-prioritized (and there is data available for both grants), one PDU is generated by MAC.</w:t>
            </w:r>
          </w:p>
          <w:p w14:paraId="6C61F9BB" w14:textId="77777777" w:rsidR="00121200" w:rsidRPr="00DE4934" w:rsidRDefault="00121200" w:rsidP="00CA49DE">
            <w:pPr>
              <w:spacing w:after="120"/>
              <w:rPr>
                <w:rFonts w:eastAsia="DengXian" w:cs="Arial"/>
                <w:lang w:eastAsia="zh-CN"/>
              </w:rPr>
            </w:pPr>
            <w:r w:rsidRPr="00DE4934">
              <w:rPr>
                <w:rFonts w:eastAsia="DengXian" w:cs="Arial"/>
              </w:rPr>
              <w:t>This agreement means that in the collision scenario between CG and DG with same/different PHY-priority index, and only one transport block is delivered to PHY, PHY transmit on the grant for which a transport block is delivered and skip the transmission on the other grant.</w:t>
            </w:r>
          </w:p>
          <w:p w14:paraId="19FF76E9" w14:textId="01DA10F2" w:rsidR="00121200" w:rsidRPr="00DE4934" w:rsidRDefault="00121200" w:rsidP="005371BB">
            <w:pPr>
              <w:spacing w:after="120"/>
              <w:rPr>
                <w:rFonts w:eastAsia="DengXian" w:cs="Arial"/>
              </w:rPr>
            </w:pPr>
            <w:r w:rsidRPr="00DE4934">
              <w:rPr>
                <w:rFonts w:eastAsia="DengXian" w:cs="Arial"/>
              </w:rPr>
              <w:t xml:space="preserve">It is not clear from the wording in the LS R1-2005078 if the PHY behavior described above is consistent with RAN1 understanding. </w:t>
            </w:r>
          </w:p>
        </w:tc>
      </w:tr>
    </w:tbl>
    <w:p w14:paraId="0F1184C3" w14:textId="77777777" w:rsidR="00121200" w:rsidRDefault="00121200" w:rsidP="00380668">
      <w:pPr>
        <w:spacing w:after="0"/>
        <w:rPr>
          <w:rFonts w:eastAsia="Times New Roman"/>
          <w:szCs w:val="24"/>
        </w:rPr>
      </w:pPr>
    </w:p>
    <w:p w14:paraId="71203A23" w14:textId="77777777" w:rsidR="00121200" w:rsidRDefault="00121200" w:rsidP="00380668">
      <w:pPr>
        <w:spacing w:after="0"/>
        <w:rPr>
          <w:rFonts w:eastAsia="Times New Roman"/>
          <w:szCs w:val="24"/>
        </w:rPr>
      </w:pPr>
    </w:p>
    <w:p w14:paraId="123E3DF4" w14:textId="67CF8601" w:rsidR="00380668" w:rsidRPr="004E7D46" w:rsidRDefault="00380668" w:rsidP="00380668">
      <w:pPr>
        <w:spacing w:after="0"/>
        <w:rPr>
          <w:rFonts w:eastAsia="Times New Roman"/>
          <w:szCs w:val="24"/>
        </w:rPr>
      </w:pPr>
      <w:r>
        <w:rPr>
          <w:rFonts w:eastAsia="Times New Roman"/>
          <w:szCs w:val="24"/>
        </w:rPr>
        <w:t xml:space="preserve">In RAN1#103e, RAN1 made the following agreement, and </w:t>
      </w:r>
      <w:r w:rsidR="005371BB">
        <w:rPr>
          <w:rFonts w:eastAsia="Times New Roman"/>
          <w:szCs w:val="24"/>
        </w:rPr>
        <w:t>replied to</w:t>
      </w:r>
      <w:r>
        <w:rPr>
          <w:rFonts w:eastAsia="Times New Roman"/>
          <w:szCs w:val="24"/>
        </w:rPr>
        <w:t xml:space="preserve"> RAN2 in </w:t>
      </w:r>
      <w:r w:rsidRPr="004E7D46">
        <w:rPr>
          <w:rFonts w:eastAsia="Times New Roman"/>
          <w:szCs w:val="24"/>
        </w:rPr>
        <w:t xml:space="preserve">LS </w:t>
      </w:r>
      <w:r w:rsidRPr="00380668">
        <w:rPr>
          <w:rFonts w:eastAsia="Times New Roman"/>
          <w:szCs w:val="24"/>
        </w:rPr>
        <w:t>R1-2009680</w:t>
      </w:r>
      <w:r>
        <w:rPr>
          <w:rFonts w:eastAsia="Times New Roman"/>
          <w:szCs w:val="24"/>
        </w:rPr>
        <w:t>.</w:t>
      </w:r>
    </w:p>
    <w:tbl>
      <w:tblPr>
        <w:tblStyle w:val="TableGrid"/>
        <w:tblW w:w="0" w:type="auto"/>
        <w:tblLook w:val="04A0" w:firstRow="1" w:lastRow="0" w:firstColumn="1" w:lastColumn="0" w:noHBand="0" w:noVBand="1"/>
      </w:tblPr>
      <w:tblGrid>
        <w:gridCol w:w="9062"/>
      </w:tblGrid>
      <w:tr w:rsidR="00380668" w14:paraId="7ED90B0C" w14:textId="77777777" w:rsidTr="00CA49DE">
        <w:tc>
          <w:tcPr>
            <w:tcW w:w="9062" w:type="dxa"/>
          </w:tcPr>
          <w:p w14:paraId="52C0DD43" w14:textId="77777777" w:rsidR="00380668" w:rsidRDefault="00380668" w:rsidP="00CA49DE">
            <w:pPr>
              <w:spacing w:afterLines="50" w:after="120"/>
              <w:rPr>
                <w:rFonts w:cs="Arial"/>
                <w:u w:val="single"/>
                <w:lang w:eastAsia="ko-KR"/>
              </w:rPr>
            </w:pPr>
            <w:r>
              <w:rPr>
                <w:rFonts w:cs="Arial"/>
                <w:b/>
                <w:bCs/>
                <w:highlight w:val="green"/>
                <w:u w:val="single"/>
                <w:lang w:eastAsia="ko-KR"/>
              </w:rPr>
              <w:t>Agreement</w:t>
            </w:r>
          </w:p>
          <w:p w14:paraId="4BF54262" w14:textId="77777777" w:rsidR="00380668" w:rsidRDefault="00380668" w:rsidP="00380668">
            <w:pPr>
              <w:pStyle w:val="ListParagraph"/>
              <w:numPr>
                <w:ilvl w:val="0"/>
                <w:numId w:val="20"/>
              </w:numPr>
              <w:spacing w:afterLines="50" w:after="120" w:line="240" w:lineRule="auto"/>
              <w:ind w:left="1123" w:hanging="403"/>
              <w:contextualSpacing/>
              <w:rPr>
                <w:rFonts w:ascii="Arial" w:hAnsi="Arial" w:cs="Arial"/>
                <w:lang w:val="en-US" w:eastAsia="ko-KR"/>
              </w:rPr>
            </w:pPr>
            <w:r>
              <w:rPr>
                <w:rFonts w:ascii="Arial" w:hAnsi="Arial" w:cs="Arial"/>
                <w:lang w:eastAsia="ko-KR"/>
              </w:rPr>
              <w:t>For the collision scenario between CG and DG with same/different PHY-priority index, if there is no collision between PUCCH and the CG</w:t>
            </w:r>
            <w:r>
              <w:rPr>
                <w:rStyle w:val="apple-converted-space"/>
                <w:rFonts w:ascii="Arial" w:hAnsi="Arial" w:cs="Arial"/>
                <w:lang w:eastAsia="ko-KR"/>
              </w:rPr>
              <w:t> </w:t>
            </w:r>
            <w:r>
              <w:rPr>
                <w:rFonts w:ascii="Arial" w:hAnsi="Arial" w:cs="Arial"/>
                <w:lang w:eastAsia="ko-KR"/>
              </w:rPr>
              <w:t>and there is no collision between PUCCH and the DG, the behaviour mentioned in the LS is consistent with RAN1’s understanding</w:t>
            </w:r>
            <w:r>
              <w:rPr>
                <w:rStyle w:val="apple-converted-space"/>
                <w:rFonts w:ascii="Arial" w:hAnsi="Arial" w:cs="Arial"/>
                <w:lang w:eastAsia="ko-KR"/>
              </w:rPr>
              <w:t> </w:t>
            </w:r>
            <w:r>
              <w:rPr>
                <w:rFonts w:ascii="Arial" w:hAnsi="Arial" w:cs="Arial"/>
                <w:lang w:eastAsia="ko-KR"/>
              </w:rPr>
              <w:t>if taking into account the TP to Rel-16 TS 38.214, i.e., revision CR in R1-2008655.</w:t>
            </w:r>
          </w:p>
          <w:p w14:paraId="1B008AC9" w14:textId="77777777" w:rsidR="00380668" w:rsidRPr="00BD5FCA" w:rsidRDefault="00380668" w:rsidP="00380668">
            <w:pPr>
              <w:pStyle w:val="ListParagraph"/>
              <w:numPr>
                <w:ilvl w:val="0"/>
                <w:numId w:val="20"/>
              </w:numPr>
              <w:spacing w:afterLines="50" w:after="120" w:line="240" w:lineRule="auto"/>
              <w:ind w:left="1123" w:hanging="403"/>
              <w:contextualSpacing/>
              <w:rPr>
                <w:rFonts w:ascii="Arial" w:hAnsi="Arial" w:cs="Arial"/>
                <w:lang w:eastAsia="ko-KR"/>
              </w:rPr>
            </w:pPr>
            <w:r w:rsidRPr="00F13FD2">
              <w:rPr>
                <w:rFonts w:ascii="Arial" w:hAnsi="Arial" w:cs="Arial"/>
                <w:color w:val="C45911" w:themeColor="accent2" w:themeShade="BF"/>
                <w:lang w:eastAsia="ko-KR"/>
              </w:rPr>
              <w:t xml:space="preserve">When the MAC entity is configured with </w:t>
            </w:r>
            <w:r w:rsidRPr="00F13FD2">
              <w:rPr>
                <w:rFonts w:ascii="Arial" w:hAnsi="Arial" w:cs="Arial"/>
                <w:i/>
                <w:color w:val="C45911" w:themeColor="accent2" w:themeShade="BF"/>
                <w:lang w:eastAsia="ko-KR"/>
              </w:rPr>
              <w:t>lch-basedPrioritization</w:t>
            </w:r>
            <w:r w:rsidRPr="00F13FD2">
              <w:rPr>
                <w:rFonts w:ascii="Arial" w:hAnsi="Arial" w:cs="Arial"/>
                <w:color w:val="C45911" w:themeColor="accent2" w:themeShade="BF"/>
                <w:lang w:eastAsia="ko-KR"/>
              </w:rPr>
              <w:t xml:space="preserve">, for the collision scenario between CG and DG with same/different PHY-priority index, and when there is collision between PUCCH and the CG with the </w:t>
            </w:r>
            <w:r w:rsidRPr="00041F43">
              <w:rPr>
                <w:rFonts w:ascii="Arial" w:hAnsi="Arial" w:cs="Arial"/>
                <w:color w:val="FF0000"/>
                <w:lang w:eastAsia="ko-KR"/>
              </w:rPr>
              <w:t xml:space="preserve">same </w:t>
            </w:r>
            <w:r w:rsidRPr="00F13FD2">
              <w:rPr>
                <w:rFonts w:ascii="Arial" w:hAnsi="Arial" w:cs="Arial"/>
                <w:color w:val="C45911" w:themeColor="accent2" w:themeShade="BF"/>
                <w:lang w:eastAsia="ko-KR"/>
              </w:rPr>
              <w:t xml:space="preserve">priority and/or there is collision between PUCCH and the DG with the </w:t>
            </w:r>
            <w:r w:rsidRPr="00041F43">
              <w:rPr>
                <w:rFonts w:ascii="Arial" w:hAnsi="Arial" w:cs="Arial"/>
                <w:color w:val="FF0000"/>
                <w:lang w:eastAsia="ko-KR"/>
              </w:rPr>
              <w:t xml:space="preserve">same </w:t>
            </w:r>
            <w:r w:rsidRPr="00F13FD2">
              <w:rPr>
                <w:rFonts w:ascii="Arial" w:hAnsi="Arial" w:cs="Arial"/>
                <w:color w:val="C45911" w:themeColor="accent2" w:themeShade="BF"/>
                <w:lang w:eastAsia="ko-KR"/>
              </w:rPr>
              <w:t>priority,</w:t>
            </w:r>
            <w:r>
              <w:t> </w:t>
            </w:r>
            <w:r w:rsidRPr="00380668">
              <w:rPr>
                <w:rFonts w:ascii="Arial" w:hAnsi="Arial" w:cs="Arial"/>
                <w:color w:val="0070C0"/>
                <w:lang w:eastAsia="ko-KR"/>
              </w:rPr>
              <w:t>RAN1 is still discussing the related PHY layer behaviour</w:t>
            </w:r>
            <w:r>
              <w:rPr>
                <w:rFonts w:ascii="Arial" w:hAnsi="Arial" w:cs="Arial"/>
                <w:lang w:eastAsia="ko-KR"/>
              </w:rPr>
              <w:t>.</w:t>
            </w:r>
            <w:r>
              <w:t> </w:t>
            </w:r>
          </w:p>
        </w:tc>
      </w:tr>
    </w:tbl>
    <w:p w14:paraId="271362FB" w14:textId="28FABC7F" w:rsidR="000C612B" w:rsidRPr="00380668" w:rsidRDefault="000C612B" w:rsidP="005275F8">
      <w:pPr>
        <w:pStyle w:val="BodyText"/>
      </w:pPr>
    </w:p>
    <w:p w14:paraId="361E274F" w14:textId="15A1F4E8" w:rsidR="000C612B" w:rsidRDefault="005371BB" w:rsidP="005275F8">
      <w:pPr>
        <w:pStyle w:val="BodyText"/>
        <w:rPr>
          <w:lang w:val="en-GB"/>
        </w:rPr>
      </w:pPr>
      <w:r>
        <w:t xml:space="preserve">That is, </w:t>
      </w:r>
      <w:r>
        <w:rPr>
          <w:lang w:val="en-GB"/>
        </w:rPr>
        <w:t xml:space="preserve">RAN1 </w:t>
      </w:r>
      <w:r w:rsidR="00E00094">
        <w:rPr>
          <w:lang w:val="en-GB"/>
        </w:rPr>
        <w:t>need to finish the</w:t>
      </w:r>
      <w:r>
        <w:rPr>
          <w:lang w:val="en-GB"/>
        </w:rPr>
        <w:t xml:space="preserve"> respon</w:t>
      </w:r>
      <w:r w:rsidR="00E00094">
        <w:rPr>
          <w:lang w:val="en-GB"/>
        </w:rPr>
        <w:t>se</w:t>
      </w:r>
      <w:r>
        <w:rPr>
          <w:lang w:val="en-GB"/>
        </w:rPr>
        <w:t xml:space="preserve"> to RAN2 about the scenarios in the second bullet.</w:t>
      </w:r>
      <w:r w:rsidR="004E3CFC">
        <w:rPr>
          <w:lang w:val="en-GB"/>
        </w:rPr>
        <w:t xml:space="preserve"> </w:t>
      </w:r>
      <w:r w:rsidR="00E00094">
        <w:rPr>
          <w:lang w:val="en-GB"/>
        </w:rPr>
        <w:t>When RAN1 sent the above LS, t</w:t>
      </w:r>
      <w:r w:rsidR="004E3CFC">
        <w:rPr>
          <w:lang w:val="en-GB"/>
        </w:rPr>
        <w:t xml:space="preserve">he main </w:t>
      </w:r>
      <w:r w:rsidR="00E00094">
        <w:rPr>
          <w:lang w:val="en-GB"/>
        </w:rPr>
        <w:t>issue</w:t>
      </w:r>
      <w:r w:rsidR="004E3CFC">
        <w:rPr>
          <w:lang w:val="en-GB"/>
        </w:rPr>
        <w:t xml:space="preserve"> </w:t>
      </w:r>
      <w:r w:rsidR="00E00094">
        <w:rPr>
          <w:lang w:val="en-GB"/>
        </w:rPr>
        <w:t>that RAN1 needed to further discuss</w:t>
      </w:r>
      <w:r w:rsidR="004E3CFC">
        <w:rPr>
          <w:lang w:val="en-GB"/>
        </w:rPr>
        <w:t xml:space="preserve"> </w:t>
      </w:r>
      <w:r w:rsidR="001C73FF">
        <w:rPr>
          <w:lang w:val="en-GB"/>
        </w:rPr>
        <w:t>wa</w:t>
      </w:r>
      <w:r w:rsidR="004E3CFC">
        <w:rPr>
          <w:lang w:val="en-GB"/>
        </w:rPr>
        <w:t xml:space="preserve">s </w:t>
      </w:r>
      <w:r w:rsidR="001C73FF">
        <w:rPr>
          <w:lang w:val="en-GB"/>
        </w:rPr>
        <w:t xml:space="preserve">Rel-16 </w:t>
      </w:r>
      <w:r w:rsidR="004E3CFC">
        <w:rPr>
          <w:lang w:val="en-GB"/>
        </w:rPr>
        <w:t>UL skipping related procedure.</w:t>
      </w:r>
    </w:p>
    <w:p w14:paraId="353789C4" w14:textId="53C04E88" w:rsidR="005371BB" w:rsidRPr="008268A8" w:rsidRDefault="00D1566F" w:rsidP="005275F8">
      <w:pPr>
        <w:pStyle w:val="BodyText"/>
        <w:rPr>
          <w:rFonts w:eastAsia="Times New Roman"/>
          <w:szCs w:val="24"/>
        </w:rPr>
      </w:pPr>
      <w:r>
        <w:t xml:space="preserve">For the first bullet in </w:t>
      </w:r>
      <w:r w:rsidRPr="004E7D46">
        <w:rPr>
          <w:rFonts w:eastAsia="Times New Roman"/>
          <w:szCs w:val="24"/>
        </w:rPr>
        <w:t xml:space="preserve">LS </w:t>
      </w:r>
      <w:r w:rsidRPr="00380668">
        <w:rPr>
          <w:rFonts w:eastAsia="Times New Roman"/>
          <w:szCs w:val="24"/>
        </w:rPr>
        <w:t>R1-2009680</w:t>
      </w:r>
      <w:r>
        <w:rPr>
          <w:rFonts w:eastAsia="Times New Roman"/>
          <w:szCs w:val="24"/>
        </w:rPr>
        <w:t xml:space="preserve">, an exemplary case is shown in </w:t>
      </w:r>
      <w:r>
        <w:rPr>
          <w:rFonts w:eastAsia="Times New Roman"/>
          <w:szCs w:val="24"/>
        </w:rPr>
        <w:fldChar w:fldCharType="begin"/>
      </w:r>
      <w:r>
        <w:rPr>
          <w:rFonts w:eastAsia="Times New Roman"/>
          <w:szCs w:val="24"/>
        </w:rPr>
        <w:instrText xml:space="preserve"> REF _Ref94964431 </w:instrText>
      </w:r>
      <w:r>
        <w:rPr>
          <w:rFonts w:eastAsia="Times New Roman"/>
          <w:szCs w:val="24"/>
        </w:rPr>
        <w:fldChar w:fldCharType="separate"/>
      </w:r>
      <w:r w:rsidRPr="00254D2F">
        <w:t xml:space="preserve">Figure </w:t>
      </w:r>
      <w:r>
        <w:rPr>
          <w:noProof/>
        </w:rPr>
        <w:t>3</w:t>
      </w:r>
      <w:r>
        <w:rPr>
          <w:rFonts w:eastAsia="Times New Roman"/>
          <w:szCs w:val="24"/>
        </w:rPr>
        <w:fldChar w:fldCharType="end"/>
      </w:r>
      <w:r>
        <w:rPr>
          <w:rFonts w:eastAsia="Times New Roman"/>
          <w:szCs w:val="24"/>
        </w:rPr>
        <w:t xml:space="preserve">. In this case, the LP PUSCH does not receive a PDU from MAC; only the </w:t>
      </w:r>
      <w:r w:rsidR="008268A8">
        <w:rPr>
          <w:rFonts w:eastAsia="Times New Roman"/>
          <w:szCs w:val="24"/>
        </w:rPr>
        <w:t>HP</w:t>
      </w:r>
      <w:r>
        <w:rPr>
          <w:rFonts w:eastAsia="Times New Roman"/>
          <w:szCs w:val="24"/>
        </w:rPr>
        <w:t xml:space="preserve"> PUSCH </w:t>
      </w:r>
      <w:r w:rsidR="008268A8">
        <w:rPr>
          <w:rFonts w:eastAsia="Times New Roman"/>
          <w:szCs w:val="24"/>
        </w:rPr>
        <w:t xml:space="preserve">may </w:t>
      </w:r>
      <w:r>
        <w:rPr>
          <w:rFonts w:eastAsia="Times New Roman"/>
          <w:szCs w:val="24"/>
        </w:rPr>
        <w:t xml:space="preserve">receive a PDU and </w:t>
      </w:r>
      <w:r w:rsidR="008268A8">
        <w:rPr>
          <w:rFonts w:eastAsia="Times New Roman"/>
          <w:szCs w:val="24"/>
        </w:rPr>
        <w:t>be</w:t>
      </w:r>
      <w:r>
        <w:rPr>
          <w:rFonts w:eastAsia="Times New Roman"/>
          <w:szCs w:val="24"/>
        </w:rPr>
        <w:t xml:space="preserve"> transmitted.</w:t>
      </w:r>
    </w:p>
    <w:p w14:paraId="1CAEB542" w14:textId="77777777" w:rsidR="00D1566F" w:rsidRDefault="00D1566F" w:rsidP="005275F8">
      <w:pPr>
        <w:pStyle w:val="BodyText"/>
        <w:rPr>
          <w:lang w:val="en-GB"/>
        </w:rPr>
      </w:pPr>
    </w:p>
    <w:p w14:paraId="1321B4B9" w14:textId="342DD11A" w:rsidR="00254D2F" w:rsidRDefault="00254D2F" w:rsidP="00254D2F">
      <w:pPr>
        <w:pStyle w:val="BodyText"/>
        <w:jc w:val="center"/>
        <w:rPr>
          <w:lang w:val="en-GB"/>
        </w:rPr>
      </w:pPr>
      <w:r w:rsidRPr="00254D2F">
        <w:rPr>
          <w:noProof/>
        </w:rPr>
        <w:drawing>
          <wp:inline distT="0" distB="0" distL="0" distR="0" wp14:anchorId="27A45C45" wp14:editId="1B15F391">
            <wp:extent cx="3695700" cy="9003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4655" cy="912261"/>
                    </a:xfrm>
                    <a:prstGeom prst="rect">
                      <a:avLst/>
                    </a:prstGeom>
                    <a:noFill/>
                    <a:ln>
                      <a:noFill/>
                    </a:ln>
                  </pic:spPr>
                </pic:pic>
              </a:graphicData>
            </a:graphic>
          </wp:inline>
        </w:drawing>
      </w:r>
    </w:p>
    <w:p w14:paraId="139ACCED" w14:textId="070D4F3E" w:rsidR="00254D2F" w:rsidRPr="00BE6674" w:rsidRDefault="00254D2F" w:rsidP="00254D2F">
      <w:pPr>
        <w:kinsoku w:val="0"/>
        <w:snapToGrid w:val="0"/>
        <w:spacing w:after="120" w:line="256" w:lineRule="auto"/>
        <w:jc w:val="center"/>
        <w:rPr>
          <w:rFonts w:cs="Arial"/>
          <w:lang w:eastAsia="zh-CN"/>
        </w:rPr>
      </w:pPr>
      <w:bookmarkStart w:id="1" w:name="_Ref94964431"/>
      <w:r w:rsidRPr="00254D2F">
        <w:t xml:space="preserve">Figure </w:t>
      </w:r>
      <w:r w:rsidRPr="00254D2F">
        <w:fldChar w:fldCharType="begin"/>
      </w:r>
      <w:r w:rsidRPr="00254D2F">
        <w:instrText xml:space="preserve"> SEQ Figure \* ARABIC </w:instrText>
      </w:r>
      <w:r w:rsidRPr="00254D2F">
        <w:fldChar w:fldCharType="separate"/>
      </w:r>
      <w:r w:rsidR="00D1566F">
        <w:rPr>
          <w:noProof/>
        </w:rPr>
        <w:t>3</w:t>
      </w:r>
      <w:r w:rsidRPr="00254D2F">
        <w:fldChar w:fldCharType="end"/>
      </w:r>
      <w:bookmarkEnd w:id="1"/>
      <w:r w:rsidRPr="00254D2F">
        <w:t xml:space="preserve">. </w:t>
      </w:r>
      <w:r>
        <w:t xml:space="preserve">An exemplary case for </w:t>
      </w:r>
      <w:r w:rsidR="00D1566F">
        <w:t xml:space="preserve">the </w:t>
      </w:r>
      <w:r>
        <w:t xml:space="preserve">first bullet in </w:t>
      </w:r>
      <w:r w:rsidRPr="004E7D46">
        <w:rPr>
          <w:rFonts w:eastAsia="Times New Roman"/>
          <w:szCs w:val="24"/>
        </w:rPr>
        <w:t xml:space="preserve">LS </w:t>
      </w:r>
      <w:r w:rsidRPr="00380668">
        <w:rPr>
          <w:rFonts w:eastAsia="Times New Roman"/>
          <w:szCs w:val="24"/>
        </w:rPr>
        <w:t>R1-2009680</w:t>
      </w:r>
      <w:r w:rsidR="00D1566F">
        <w:rPr>
          <w:rFonts w:eastAsia="Times New Roman"/>
          <w:szCs w:val="24"/>
        </w:rPr>
        <w:t>.</w:t>
      </w:r>
    </w:p>
    <w:p w14:paraId="5CBB9A9A" w14:textId="3A2F8D24" w:rsidR="00254D2F" w:rsidRDefault="00254D2F" w:rsidP="00254D2F">
      <w:pPr>
        <w:pStyle w:val="BodyText"/>
        <w:jc w:val="center"/>
        <w:rPr>
          <w:lang w:val="en-GB"/>
        </w:rPr>
      </w:pPr>
    </w:p>
    <w:p w14:paraId="5DDD6E72" w14:textId="32600213" w:rsidR="0039025D" w:rsidRDefault="00D1566F" w:rsidP="005275F8">
      <w:pPr>
        <w:pStyle w:val="BodyText"/>
      </w:pPr>
      <w:r>
        <w:t xml:space="preserve">For the second bullet in </w:t>
      </w:r>
      <w:r w:rsidRPr="004E7D46">
        <w:rPr>
          <w:rFonts w:eastAsia="Times New Roman"/>
          <w:szCs w:val="24"/>
        </w:rPr>
        <w:t xml:space="preserve">LS </w:t>
      </w:r>
      <w:r w:rsidRPr="00380668">
        <w:rPr>
          <w:rFonts w:eastAsia="Times New Roman"/>
          <w:szCs w:val="24"/>
        </w:rPr>
        <w:t>R1-2009680</w:t>
      </w:r>
      <w:r>
        <w:rPr>
          <w:rFonts w:eastAsia="Times New Roman"/>
          <w:szCs w:val="24"/>
        </w:rPr>
        <w:t xml:space="preserve">, an exemplary case is shown in </w:t>
      </w:r>
      <w:r>
        <w:rPr>
          <w:rFonts w:eastAsia="Times New Roman"/>
          <w:szCs w:val="24"/>
        </w:rPr>
        <w:fldChar w:fldCharType="begin"/>
      </w:r>
      <w:r>
        <w:rPr>
          <w:rFonts w:eastAsia="Times New Roman"/>
          <w:szCs w:val="24"/>
        </w:rPr>
        <w:instrText xml:space="preserve"> REF _Ref94964434 </w:instrText>
      </w:r>
      <w:r>
        <w:rPr>
          <w:rFonts w:eastAsia="Times New Roman"/>
          <w:szCs w:val="24"/>
        </w:rPr>
        <w:fldChar w:fldCharType="separate"/>
      </w:r>
      <w:r w:rsidRPr="00254D2F">
        <w:t xml:space="preserve">Figure </w:t>
      </w:r>
      <w:r>
        <w:rPr>
          <w:noProof/>
        </w:rPr>
        <w:t>4</w:t>
      </w:r>
      <w:r>
        <w:rPr>
          <w:rFonts w:eastAsia="Times New Roman"/>
          <w:szCs w:val="24"/>
        </w:rPr>
        <w:fldChar w:fldCharType="end"/>
      </w:r>
      <w:r>
        <w:rPr>
          <w:rFonts w:eastAsia="Times New Roman"/>
          <w:szCs w:val="24"/>
        </w:rPr>
        <w:t xml:space="preserve">. </w:t>
      </w:r>
      <w:r w:rsidR="00E00094">
        <w:t>Considering the RAN1 conclusion in RAN1#107-e, t</w:t>
      </w:r>
      <w:r w:rsidR="00AA5643">
        <w:t xml:space="preserve">he relevant RRC configuration is: </w:t>
      </w:r>
      <w:r w:rsidR="00AA5643">
        <w:rPr>
          <w:i/>
          <w:noProof/>
        </w:rPr>
        <w:t>lch-basedPrioritization</w:t>
      </w:r>
      <w:r w:rsidR="00AA5643" w:rsidRPr="0020093A">
        <w:rPr>
          <w:i/>
          <w:noProof/>
        </w:rPr>
        <w:t xml:space="preserve"> </w:t>
      </w:r>
      <w:r w:rsidR="00AA5643" w:rsidRPr="0020093A">
        <w:rPr>
          <w:noProof/>
        </w:rPr>
        <w:t>is configured</w:t>
      </w:r>
      <w:r w:rsidR="00AA5643">
        <w:rPr>
          <w:noProof/>
        </w:rPr>
        <w:t xml:space="preserve">, and </w:t>
      </w:r>
      <w:r w:rsidR="00AA5643">
        <w:t xml:space="preserve">Rel-16 UL skipping is not enabled. </w:t>
      </w:r>
      <w:proofErr w:type="gramStart"/>
      <w:r w:rsidR="00AA5643">
        <w:t>Thus</w:t>
      </w:r>
      <w:proofErr w:type="gramEnd"/>
      <w:r w:rsidR="00AA5643">
        <w:t xml:space="preserve"> there is no concern of demanding a transport block to be </w:t>
      </w:r>
      <w:r w:rsidR="0024588C">
        <w:t>generated for the PUSCH</w:t>
      </w:r>
      <w:r w:rsidR="00AA5643">
        <w:t xml:space="preserve"> </w:t>
      </w:r>
      <w:r w:rsidR="0024588C">
        <w:t>with UCI multiplexing</w:t>
      </w:r>
      <w:r>
        <w:t xml:space="preserve">, e.g., the low-priority CG-PUSCH in </w:t>
      </w:r>
      <w:r>
        <w:rPr>
          <w:rFonts w:eastAsia="Times New Roman"/>
          <w:szCs w:val="24"/>
        </w:rPr>
        <w:fldChar w:fldCharType="begin"/>
      </w:r>
      <w:r>
        <w:rPr>
          <w:rFonts w:eastAsia="Times New Roman"/>
          <w:szCs w:val="24"/>
        </w:rPr>
        <w:instrText xml:space="preserve"> REF _Ref94964434 </w:instrText>
      </w:r>
      <w:r>
        <w:rPr>
          <w:rFonts w:eastAsia="Times New Roman"/>
          <w:szCs w:val="24"/>
        </w:rPr>
        <w:fldChar w:fldCharType="separate"/>
      </w:r>
      <w:r w:rsidRPr="00254D2F">
        <w:t xml:space="preserve">Figure </w:t>
      </w:r>
      <w:r>
        <w:rPr>
          <w:noProof/>
        </w:rPr>
        <w:t>4</w:t>
      </w:r>
      <w:r>
        <w:rPr>
          <w:rFonts w:eastAsia="Times New Roman"/>
          <w:szCs w:val="24"/>
        </w:rPr>
        <w:fldChar w:fldCharType="end"/>
      </w:r>
      <w:r w:rsidR="0024588C">
        <w:t xml:space="preserve">. </w:t>
      </w:r>
      <w:r w:rsidR="00177E65">
        <w:t>N</w:t>
      </w:r>
      <w:r w:rsidR="00500B4D">
        <w:t>o special handling is need</w:t>
      </w:r>
      <w:r w:rsidR="00E00094">
        <w:t>ed</w:t>
      </w:r>
      <w:r w:rsidR="00500B4D">
        <w:t xml:space="preserve"> for collision between PUCCH and PUSCH (CG or DG)</w:t>
      </w:r>
      <w:r w:rsidR="001C73FF">
        <w:t xml:space="preserve"> of same PHY priority</w:t>
      </w:r>
      <w:r w:rsidR="00500B4D">
        <w:t>. Existing PHY procedure can be applied</w:t>
      </w:r>
      <w:r w:rsidR="0039025D">
        <w:t>:</w:t>
      </w:r>
    </w:p>
    <w:p w14:paraId="15140A90" w14:textId="2C646247" w:rsidR="0039025D" w:rsidRDefault="0028413B" w:rsidP="0039025D">
      <w:pPr>
        <w:pStyle w:val="BodyText"/>
        <w:numPr>
          <w:ilvl w:val="0"/>
          <w:numId w:val="14"/>
        </w:numPr>
      </w:pPr>
      <w:r>
        <w:t>T</w:t>
      </w:r>
      <w:r w:rsidR="00500B4D">
        <w:t xml:space="preserve">he </w:t>
      </w:r>
      <w:r>
        <w:t xml:space="preserve">LP </w:t>
      </w:r>
      <w:r w:rsidR="00500B4D">
        <w:t xml:space="preserve">PUSCH </w:t>
      </w:r>
      <w:r>
        <w:t>does no</w:t>
      </w:r>
      <w:r w:rsidR="00500B4D">
        <w:t xml:space="preserve">t receive a transport block </w:t>
      </w:r>
      <w:r w:rsidR="0039025D">
        <w:t>from MAC</w:t>
      </w:r>
      <w:r>
        <w:t>. It</w:t>
      </w:r>
      <w:r w:rsidR="0039025D">
        <w:t xml:space="preserve"> </w:t>
      </w:r>
      <w:r w:rsidR="00500B4D">
        <w:t>is omitted</w:t>
      </w:r>
      <w:r w:rsidR="00F13FD2">
        <w:t xml:space="preserve"> in PHY </w:t>
      </w:r>
      <w:r>
        <w:t xml:space="preserve">multiplexing/prioritization </w:t>
      </w:r>
      <w:proofErr w:type="gramStart"/>
      <w:r w:rsidR="00F13FD2">
        <w:t>procedure</w:t>
      </w:r>
      <w:r w:rsidR="009F3720">
        <w:t>;</w:t>
      </w:r>
      <w:proofErr w:type="gramEnd"/>
    </w:p>
    <w:p w14:paraId="221B0534" w14:textId="51732015" w:rsidR="009F3720" w:rsidRDefault="009F3720" w:rsidP="0039025D">
      <w:pPr>
        <w:pStyle w:val="BodyText"/>
        <w:numPr>
          <w:ilvl w:val="0"/>
          <w:numId w:val="14"/>
        </w:numPr>
      </w:pPr>
      <w:r>
        <w:lastRenderedPageBreak/>
        <w:t>The LP PUCCH is transmitted as is.</w:t>
      </w:r>
    </w:p>
    <w:p w14:paraId="144BC934" w14:textId="44A09799" w:rsidR="009F3720" w:rsidRDefault="009F3720" w:rsidP="009F3720">
      <w:pPr>
        <w:pStyle w:val="BodyText"/>
        <w:numPr>
          <w:ilvl w:val="0"/>
          <w:numId w:val="14"/>
        </w:numPr>
      </w:pPr>
      <w:r>
        <w:t xml:space="preserve">The HP PUSCH that has been assigned a transport block by MAC is included in the PHY multiplexing/prioritization procedure. </w:t>
      </w:r>
    </w:p>
    <w:p w14:paraId="3A729C18" w14:textId="77777777" w:rsidR="009F3720" w:rsidRDefault="009F3720" w:rsidP="009F3720">
      <w:pPr>
        <w:pStyle w:val="BodyText"/>
        <w:numPr>
          <w:ilvl w:val="0"/>
          <w:numId w:val="14"/>
        </w:numPr>
      </w:pPr>
      <w:r>
        <w:t>The HP PUCCH is multiplexed onto the HP PUSCH, if the HP PUSCH is selected to multiplex with the HP PUCCH.</w:t>
      </w:r>
    </w:p>
    <w:p w14:paraId="37A2571B" w14:textId="4CCDEB44" w:rsidR="00D1566F" w:rsidRDefault="00D1566F" w:rsidP="0039025D">
      <w:pPr>
        <w:pStyle w:val="BodyText"/>
      </w:pPr>
    </w:p>
    <w:p w14:paraId="0742AA02" w14:textId="3BCAB186" w:rsidR="00D1566F" w:rsidRDefault="000F2B0C" w:rsidP="00D1566F">
      <w:pPr>
        <w:pStyle w:val="BodyText"/>
        <w:jc w:val="center"/>
        <w:rPr>
          <w:lang w:val="en-GB"/>
        </w:rPr>
      </w:pPr>
      <w:r w:rsidRPr="000F2B0C">
        <w:rPr>
          <w:noProof/>
        </w:rPr>
        <w:drawing>
          <wp:inline distT="0" distB="0" distL="0" distR="0" wp14:anchorId="5192D70E" wp14:editId="14796F19">
            <wp:extent cx="5264506" cy="83072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84973" cy="833950"/>
                    </a:xfrm>
                    <a:prstGeom prst="rect">
                      <a:avLst/>
                    </a:prstGeom>
                    <a:noFill/>
                    <a:ln>
                      <a:noFill/>
                    </a:ln>
                  </pic:spPr>
                </pic:pic>
              </a:graphicData>
            </a:graphic>
          </wp:inline>
        </w:drawing>
      </w:r>
    </w:p>
    <w:p w14:paraId="2380C307" w14:textId="77777777" w:rsidR="00D1566F" w:rsidRPr="00BE6674" w:rsidRDefault="00D1566F" w:rsidP="00D1566F">
      <w:pPr>
        <w:kinsoku w:val="0"/>
        <w:snapToGrid w:val="0"/>
        <w:spacing w:after="120" w:line="256" w:lineRule="auto"/>
        <w:jc w:val="center"/>
        <w:rPr>
          <w:rFonts w:cs="Arial"/>
          <w:lang w:eastAsia="zh-CN"/>
        </w:rPr>
      </w:pPr>
      <w:bookmarkStart w:id="2" w:name="_Ref94964434"/>
      <w:r w:rsidRPr="00254D2F">
        <w:t xml:space="preserve">Figure </w:t>
      </w:r>
      <w:r w:rsidRPr="00254D2F">
        <w:fldChar w:fldCharType="begin"/>
      </w:r>
      <w:r w:rsidRPr="00254D2F">
        <w:instrText xml:space="preserve"> SEQ Figure \* ARABIC </w:instrText>
      </w:r>
      <w:r w:rsidRPr="00254D2F">
        <w:fldChar w:fldCharType="separate"/>
      </w:r>
      <w:r>
        <w:rPr>
          <w:noProof/>
        </w:rPr>
        <w:t>4</w:t>
      </w:r>
      <w:r w:rsidRPr="00254D2F">
        <w:fldChar w:fldCharType="end"/>
      </w:r>
      <w:bookmarkEnd w:id="2"/>
      <w:r w:rsidRPr="00254D2F">
        <w:t xml:space="preserve">. </w:t>
      </w:r>
      <w:r>
        <w:t xml:space="preserve">An exemplary case for the second bullet in </w:t>
      </w:r>
      <w:r w:rsidRPr="004E7D46">
        <w:rPr>
          <w:rFonts w:eastAsia="Times New Roman"/>
          <w:szCs w:val="24"/>
        </w:rPr>
        <w:t xml:space="preserve">LS </w:t>
      </w:r>
      <w:r w:rsidRPr="00380668">
        <w:rPr>
          <w:rFonts w:eastAsia="Times New Roman"/>
          <w:szCs w:val="24"/>
        </w:rPr>
        <w:t>R1-2009680</w:t>
      </w:r>
      <w:r>
        <w:rPr>
          <w:rFonts w:eastAsia="Times New Roman"/>
          <w:szCs w:val="24"/>
        </w:rPr>
        <w:t>.</w:t>
      </w:r>
    </w:p>
    <w:p w14:paraId="12C76A38" w14:textId="77777777" w:rsidR="00D1566F" w:rsidRDefault="00D1566F" w:rsidP="0039025D">
      <w:pPr>
        <w:pStyle w:val="BodyText"/>
      </w:pPr>
    </w:p>
    <w:p w14:paraId="6731DFE8" w14:textId="77839FB0" w:rsidR="00500B4D" w:rsidRDefault="00F13FD2" w:rsidP="0039025D">
      <w:pPr>
        <w:pStyle w:val="BodyText"/>
      </w:pPr>
      <w:proofErr w:type="gramStart"/>
      <w:r>
        <w:t>Th</w:t>
      </w:r>
      <w:r w:rsidR="0039025D">
        <w:t>us</w:t>
      </w:r>
      <w:proofErr w:type="gramEnd"/>
      <w:r>
        <w:t xml:space="preserve"> RAN1 can finish the </w:t>
      </w:r>
      <w:r w:rsidR="008268A8">
        <w:t xml:space="preserve">second bullet in </w:t>
      </w:r>
      <w:r w:rsidR="008268A8" w:rsidRPr="004E7D46">
        <w:rPr>
          <w:rFonts w:eastAsia="Times New Roman"/>
          <w:szCs w:val="24"/>
        </w:rPr>
        <w:t xml:space="preserve">LS </w:t>
      </w:r>
      <w:r w:rsidR="008268A8" w:rsidRPr="00380668">
        <w:rPr>
          <w:rFonts w:eastAsia="Times New Roman"/>
          <w:szCs w:val="24"/>
        </w:rPr>
        <w:t>R1-2009680</w:t>
      </w:r>
      <w:r>
        <w:t xml:space="preserve"> with the following:</w:t>
      </w:r>
    </w:p>
    <w:p w14:paraId="2EC9AAC7" w14:textId="63D34E1D" w:rsidR="00F13FD2" w:rsidRDefault="00F13FD2" w:rsidP="00F13FD2">
      <w:pPr>
        <w:pStyle w:val="BodyText"/>
        <w:numPr>
          <w:ilvl w:val="0"/>
          <w:numId w:val="14"/>
        </w:numPr>
      </w:pPr>
      <w:r w:rsidRPr="00F13FD2">
        <w:rPr>
          <w:rFonts w:cs="Arial"/>
          <w:color w:val="C45911" w:themeColor="accent2" w:themeShade="BF"/>
          <w:lang w:eastAsia="ko-KR"/>
        </w:rPr>
        <w:t xml:space="preserve">When the MAC entity is configured with </w:t>
      </w:r>
      <w:r w:rsidRPr="00F13FD2">
        <w:rPr>
          <w:rFonts w:cs="Arial"/>
          <w:i/>
          <w:color w:val="C45911" w:themeColor="accent2" w:themeShade="BF"/>
          <w:lang w:eastAsia="ko-KR"/>
        </w:rPr>
        <w:t>lch-basedPrioritization</w:t>
      </w:r>
      <w:r w:rsidRPr="00F13FD2">
        <w:rPr>
          <w:rFonts w:cs="Arial"/>
          <w:color w:val="C45911" w:themeColor="accent2" w:themeShade="BF"/>
          <w:lang w:eastAsia="ko-KR"/>
        </w:rPr>
        <w:t xml:space="preserve">, for the collision scenario between CG and DG with same/different PHY-priority index, and when there is collision between PUCCH and the CG with the </w:t>
      </w:r>
      <w:r w:rsidRPr="00041F43">
        <w:rPr>
          <w:rFonts w:cs="Arial"/>
          <w:color w:val="FF0000"/>
          <w:lang w:eastAsia="ko-KR"/>
        </w:rPr>
        <w:t xml:space="preserve">same </w:t>
      </w:r>
      <w:r w:rsidRPr="00F13FD2">
        <w:rPr>
          <w:rFonts w:cs="Arial"/>
          <w:color w:val="C45911" w:themeColor="accent2" w:themeShade="BF"/>
          <w:lang w:eastAsia="ko-KR"/>
        </w:rPr>
        <w:t xml:space="preserve">priority and/or there is collision between PUCCH and the DG with the </w:t>
      </w:r>
      <w:r w:rsidRPr="00041F43">
        <w:rPr>
          <w:rFonts w:cs="Arial"/>
          <w:color w:val="FF0000"/>
          <w:lang w:eastAsia="ko-KR"/>
        </w:rPr>
        <w:t xml:space="preserve">same </w:t>
      </w:r>
      <w:r w:rsidRPr="00F13FD2">
        <w:rPr>
          <w:rFonts w:cs="Arial"/>
          <w:color w:val="C45911" w:themeColor="accent2" w:themeShade="BF"/>
          <w:lang w:eastAsia="ko-KR"/>
        </w:rPr>
        <w:t>priority,</w:t>
      </w:r>
      <w:r>
        <w:t> </w:t>
      </w:r>
      <w:r>
        <w:rPr>
          <w:rFonts w:cs="Arial"/>
          <w:lang w:eastAsia="ko-KR"/>
        </w:rPr>
        <w:t xml:space="preserve">the </w:t>
      </w:r>
      <w:r w:rsidR="0039025D">
        <w:rPr>
          <w:rFonts w:cs="Arial"/>
          <w:lang w:eastAsia="ko-KR"/>
        </w:rPr>
        <w:t>behavior</w:t>
      </w:r>
      <w:r>
        <w:rPr>
          <w:rFonts w:cs="Arial"/>
          <w:lang w:eastAsia="ko-KR"/>
        </w:rPr>
        <w:t xml:space="preserve"> described in the LS </w:t>
      </w:r>
      <w:r w:rsidRPr="00DE4934">
        <w:t>R2-2008599</w:t>
      </w:r>
      <w:r>
        <w:rPr>
          <w:rFonts w:cs="Arial"/>
          <w:lang w:eastAsia="ko-KR"/>
        </w:rPr>
        <w:t xml:space="preserve"> is also consistent with RAN1’s understanding</w:t>
      </w:r>
      <w:r w:rsidR="0039025D">
        <w:rPr>
          <w:rFonts w:cs="Arial"/>
          <w:lang w:eastAsia="ko-KR"/>
        </w:rPr>
        <w:t xml:space="preserve"> for</w:t>
      </w:r>
      <w:r>
        <w:rPr>
          <w:rFonts w:cs="Arial"/>
          <w:lang w:eastAsia="ko-KR"/>
        </w:rPr>
        <w:t xml:space="preserve"> </w:t>
      </w:r>
      <w:r>
        <w:t xml:space="preserve">Rel-16. </w:t>
      </w:r>
    </w:p>
    <w:p w14:paraId="3CAF0846" w14:textId="02D8D69B" w:rsidR="005371BB" w:rsidRDefault="005371BB" w:rsidP="005275F8">
      <w:pPr>
        <w:pStyle w:val="BodyText"/>
      </w:pPr>
    </w:p>
    <w:p w14:paraId="4CF18266" w14:textId="77777777" w:rsidR="008268A8" w:rsidRDefault="008268A8" w:rsidP="005275F8">
      <w:pPr>
        <w:pStyle w:val="BodyText"/>
        <w:rPr>
          <w:rFonts w:eastAsia="Times New Roman"/>
          <w:szCs w:val="24"/>
        </w:rPr>
      </w:pPr>
      <w:proofErr w:type="gramStart"/>
      <w:r>
        <w:t>Similar to</w:t>
      </w:r>
      <w:proofErr w:type="gramEnd"/>
      <w:r>
        <w:t xml:space="preserve"> the scenario in the second bullet of </w:t>
      </w:r>
      <w:r w:rsidRPr="004E7D46">
        <w:rPr>
          <w:rFonts w:eastAsia="Times New Roman"/>
          <w:szCs w:val="24"/>
        </w:rPr>
        <w:t xml:space="preserve">LS </w:t>
      </w:r>
      <w:r w:rsidRPr="00380668">
        <w:rPr>
          <w:rFonts w:eastAsia="Times New Roman"/>
          <w:szCs w:val="24"/>
        </w:rPr>
        <w:t>R1-2009680</w:t>
      </w:r>
      <w:r>
        <w:rPr>
          <w:rFonts w:eastAsia="Times New Roman"/>
          <w:szCs w:val="24"/>
        </w:rPr>
        <w:t xml:space="preserve">, another case is: </w:t>
      </w:r>
      <w:r w:rsidRPr="008268A8">
        <w:rPr>
          <w:rFonts w:eastAsia="Times New Roman"/>
          <w:szCs w:val="24"/>
        </w:rPr>
        <w:t>When the MAC entity is configured with</w:t>
      </w:r>
      <w:r w:rsidRPr="008268A8">
        <w:rPr>
          <w:rFonts w:eastAsia="Times New Roman"/>
          <w:i/>
          <w:iCs/>
          <w:szCs w:val="24"/>
        </w:rPr>
        <w:t xml:space="preserve"> </w:t>
      </w:r>
      <w:proofErr w:type="spellStart"/>
      <w:r w:rsidRPr="008268A8">
        <w:rPr>
          <w:rFonts w:eastAsia="Times New Roman"/>
          <w:i/>
          <w:iCs/>
          <w:szCs w:val="24"/>
        </w:rPr>
        <w:t>lch-basedPrioritization</w:t>
      </w:r>
      <w:proofErr w:type="spellEnd"/>
      <w:r w:rsidRPr="008268A8">
        <w:rPr>
          <w:rFonts w:eastAsia="Times New Roman"/>
          <w:szCs w:val="24"/>
        </w:rPr>
        <w:t xml:space="preserve">, for the collision scenario between CG and DG with same/different PHY-priority index, </w:t>
      </w:r>
      <w:r>
        <w:rPr>
          <w:rFonts w:eastAsia="Times New Roman"/>
          <w:szCs w:val="24"/>
        </w:rPr>
        <w:t>and when t</w:t>
      </w:r>
      <w:r w:rsidRPr="00D1566F">
        <w:rPr>
          <w:rFonts w:eastAsia="Times New Roman"/>
          <w:szCs w:val="24"/>
        </w:rPr>
        <w:t xml:space="preserve">here is collision between PUCCH and the CG with the </w:t>
      </w:r>
      <w:r w:rsidRPr="00D1566F">
        <w:rPr>
          <w:rFonts w:eastAsia="Times New Roman"/>
          <w:color w:val="FF0000"/>
          <w:szCs w:val="24"/>
        </w:rPr>
        <w:t xml:space="preserve">different </w:t>
      </w:r>
      <w:r w:rsidRPr="00D1566F">
        <w:rPr>
          <w:rFonts w:eastAsia="Times New Roman"/>
          <w:szCs w:val="24"/>
        </w:rPr>
        <w:t xml:space="preserve">priority and/or there is collision between PUCCH and the DG with the </w:t>
      </w:r>
      <w:r w:rsidRPr="00D1566F">
        <w:rPr>
          <w:rFonts w:eastAsia="Times New Roman"/>
          <w:color w:val="FF0000"/>
          <w:szCs w:val="24"/>
        </w:rPr>
        <w:t xml:space="preserve">different </w:t>
      </w:r>
      <w:r w:rsidRPr="00D1566F">
        <w:rPr>
          <w:rFonts w:eastAsia="Times New Roman"/>
          <w:szCs w:val="24"/>
        </w:rPr>
        <w:t>priority</w:t>
      </w:r>
      <w:r>
        <w:rPr>
          <w:rFonts w:eastAsia="Times New Roman"/>
          <w:szCs w:val="24"/>
        </w:rPr>
        <w:t xml:space="preserve">. An exemplary case is shown in </w:t>
      </w:r>
      <w:r>
        <w:rPr>
          <w:rFonts w:eastAsia="Times New Roman"/>
          <w:szCs w:val="24"/>
        </w:rPr>
        <w:fldChar w:fldCharType="begin"/>
      </w:r>
      <w:r>
        <w:rPr>
          <w:rFonts w:eastAsia="Times New Roman"/>
          <w:szCs w:val="24"/>
        </w:rPr>
        <w:instrText xml:space="preserve"> REF _Ref94964435 </w:instrText>
      </w:r>
      <w:r>
        <w:rPr>
          <w:rFonts w:eastAsia="Times New Roman"/>
          <w:szCs w:val="24"/>
        </w:rPr>
        <w:fldChar w:fldCharType="separate"/>
      </w:r>
      <w:r w:rsidRPr="00254D2F">
        <w:t xml:space="preserve">Figure </w:t>
      </w:r>
      <w:r>
        <w:rPr>
          <w:noProof/>
        </w:rPr>
        <w:t>5</w:t>
      </w:r>
      <w:r>
        <w:rPr>
          <w:rFonts w:eastAsia="Times New Roman"/>
          <w:szCs w:val="24"/>
        </w:rPr>
        <w:fldChar w:fldCharType="end"/>
      </w:r>
      <w:r>
        <w:rPr>
          <w:rFonts w:eastAsia="Times New Roman"/>
          <w:szCs w:val="24"/>
        </w:rPr>
        <w:t xml:space="preserve">.  For this case, </w:t>
      </w:r>
    </w:p>
    <w:p w14:paraId="3BC92316" w14:textId="4E1FB4A3" w:rsidR="008268A8" w:rsidRPr="008268A8" w:rsidRDefault="008268A8" w:rsidP="008268A8">
      <w:pPr>
        <w:pStyle w:val="BodyText"/>
        <w:numPr>
          <w:ilvl w:val="0"/>
          <w:numId w:val="27"/>
        </w:numPr>
      </w:pPr>
      <w:r>
        <w:rPr>
          <w:rFonts w:eastAsia="Times New Roman"/>
          <w:szCs w:val="24"/>
        </w:rPr>
        <w:t xml:space="preserve">The LP PUSCH does not receive a PDU from MAC and is cancelled by the overlapping HP </w:t>
      </w:r>
      <w:proofErr w:type="gramStart"/>
      <w:r>
        <w:rPr>
          <w:rFonts w:eastAsia="Times New Roman"/>
          <w:szCs w:val="24"/>
        </w:rPr>
        <w:t>PUCCH;</w:t>
      </w:r>
      <w:proofErr w:type="gramEnd"/>
    </w:p>
    <w:p w14:paraId="17328F3E" w14:textId="090BFF5C" w:rsidR="008268A8" w:rsidRPr="008268A8" w:rsidRDefault="008268A8" w:rsidP="008268A8">
      <w:pPr>
        <w:pStyle w:val="BodyText"/>
        <w:numPr>
          <w:ilvl w:val="0"/>
          <w:numId w:val="27"/>
        </w:numPr>
      </w:pPr>
      <w:r>
        <w:rPr>
          <w:rFonts w:eastAsia="Times New Roman"/>
          <w:szCs w:val="24"/>
        </w:rPr>
        <w:t xml:space="preserve">The LP PUCCH is cancelled by the overlapping HP </w:t>
      </w:r>
      <w:proofErr w:type="gramStart"/>
      <w:r>
        <w:rPr>
          <w:rFonts w:eastAsia="Times New Roman"/>
          <w:szCs w:val="24"/>
        </w:rPr>
        <w:t>PUSCH;</w:t>
      </w:r>
      <w:proofErr w:type="gramEnd"/>
      <w:r>
        <w:rPr>
          <w:rFonts w:eastAsia="Times New Roman"/>
          <w:szCs w:val="24"/>
        </w:rPr>
        <w:t xml:space="preserve"> </w:t>
      </w:r>
    </w:p>
    <w:p w14:paraId="2A0F3FFE" w14:textId="3B77D249" w:rsidR="008268A8" w:rsidRPr="008268A8" w:rsidRDefault="008268A8" w:rsidP="008268A8">
      <w:pPr>
        <w:pStyle w:val="BodyText"/>
        <w:numPr>
          <w:ilvl w:val="0"/>
          <w:numId w:val="27"/>
        </w:numPr>
      </w:pPr>
      <w:r>
        <w:rPr>
          <w:rFonts w:eastAsia="Times New Roman"/>
          <w:szCs w:val="24"/>
        </w:rPr>
        <w:t xml:space="preserve">The HP PUSCH may receive a PDU and be </w:t>
      </w:r>
      <w:proofErr w:type="gramStart"/>
      <w:r>
        <w:rPr>
          <w:rFonts w:eastAsia="Times New Roman"/>
          <w:szCs w:val="24"/>
        </w:rPr>
        <w:t>transmitted;</w:t>
      </w:r>
      <w:proofErr w:type="gramEnd"/>
    </w:p>
    <w:p w14:paraId="6C1A6629" w14:textId="2575B426" w:rsidR="008268A8" w:rsidRDefault="008268A8" w:rsidP="008268A8">
      <w:pPr>
        <w:pStyle w:val="BodyText"/>
        <w:numPr>
          <w:ilvl w:val="0"/>
          <w:numId w:val="27"/>
        </w:numPr>
      </w:pPr>
      <w:r>
        <w:t>The HP PUCCH is transmitted.</w:t>
      </w:r>
    </w:p>
    <w:p w14:paraId="2F8CE827" w14:textId="77777777" w:rsidR="008268A8" w:rsidRDefault="008268A8" w:rsidP="008268A8">
      <w:pPr>
        <w:pStyle w:val="BodyText"/>
      </w:pPr>
    </w:p>
    <w:p w14:paraId="6AAE6A67" w14:textId="77777777" w:rsidR="008268A8" w:rsidRPr="0039025D" w:rsidRDefault="008268A8" w:rsidP="008268A8">
      <w:pPr>
        <w:pStyle w:val="BodyText"/>
        <w:jc w:val="center"/>
      </w:pPr>
      <w:r w:rsidRPr="00254D2F">
        <w:rPr>
          <w:noProof/>
        </w:rPr>
        <w:drawing>
          <wp:inline distT="0" distB="0" distL="0" distR="0" wp14:anchorId="172198F2" wp14:editId="7EF5432B">
            <wp:extent cx="5307965" cy="8832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16769" cy="884749"/>
                    </a:xfrm>
                    <a:prstGeom prst="rect">
                      <a:avLst/>
                    </a:prstGeom>
                    <a:noFill/>
                    <a:ln>
                      <a:noFill/>
                    </a:ln>
                  </pic:spPr>
                </pic:pic>
              </a:graphicData>
            </a:graphic>
          </wp:inline>
        </w:drawing>
      </w:r>
    </w:p>
    <w:p w14:paraId="4034E88E" w14:textId="77777777" w:rsidR="008268A8" w:rsidRPr="008268A8" w:rsidRDefault="008268A8" w:rsidP="008268A8">
      <w:pPr>
        <w:kinsoku w:val="0"/>
        <w:snapToGrid w:val="0"/>
        <w:spacing w:after="120" w:line="256" w:lineRule="auto"/>
        <w:jc w:val="center"/>
        <w:rPr>
          <w:rFonts w:cs="Arial"/>
          <w:lang w:eastAsia="zh-CN"/>
        </w:rPr>
      </w:pPr>
      <w:bookmarkStart w:id="3" w:name="_Ref94964435"/>
      <w:r w:rsidRPr="00254D2F">
        <w:t xml:space="preserve">Figure </w:t>
      </w:r>
      <w:r w:rsidRPr="00254D2F">
        <w:fldChar w:fldCharType="begin"/>
      </w:r>
      <w:r w:rsidRPr="00254D2F">
        <w:instrText xml:space="preserve"> SEQ Figure \* ARABIC </w:instrText>
      </w:r>
      <w:r w:rsidRPr="00254D2F">
        <w:fldChar w:fldCharType="separate"/>
      </w:r>
      <w:r>
        <w:rPr>
          <w:noProof/>
        </w:rPr>
        <w:t>5</w:t>
      </w:r>
      <w:r w:rsidRPr="00254D2F">
        <w:fldChar w:fldCharType="end"/>
      </w:r>
      <w:bookmarkEnd w:id="3"/>
      <w:r w:rsidRPr="00254D2F">
        <w:t xml:space="preserve">. </w:t>
      </w:r>
      <w:r>
        <w:t xml:space="preserve">An exemplary case </w:t>
      </w:r>
      <w:proofErr w:type="gramStart"/>
      <w:r>
        <w:t>similar to</w:t>
      </w:r>
      <w:proofErr w:type="gramEnd"/>
      <w:r>
        <w:t xml:space="preserve"> the second bullet in </w:t>
      </w:r>
      <w:r w:rsidRPr="008268A8">
        <w:rPr>
          <w:rFonts w:eastAsia="Times New Roman"/>
          <w:szCs w:val="24"/>
        </w:rPr>
        <w:t xml:space="preserve">LS R1-2009680, except: there is collision between PUCCH and the CG with the </w:t>
      </w:r>
      <w:r w:rsidRPr="008268A8">
        <w:rPr>
          <w:rFonts w:eastAsia="Times New Roman"/>
          <w:color w:val="FF0000"/>
          <w:szCs w:val="24"/>
        </w:rPr>
        <w:t xml:space="preserve">different </w:t>
      </w:r>
      <w:r w:rsidRPr="008268A8">
        <w:rPr>
          <w:rFonts w:eastAsia="Times New Roman"/>
          <w:szCs w:val="24"/>
        </w:rPr>
        <w:t xml:space="preserve">priority and/or there is collision between PUCCH and the DG with the </w:t>
      </w:r>
      <w:r w:rsidRPr="008268A8">
        <w:rPr>
          <w:rFonts w:eastAsia="Times New Roman"/>
          <w:color w:val="FF0000"/>
          <w:szCs w:val="24"/>
        </w:rPr>
        <w:t xml:space="preserve">different </w:t>
      </w:r>
      <w:r w:rsidRPr="008268A8">
        <w:rPr>
          <w:rFonts w:eastAsia="Times New Roman"/>
          <w:szCs w:val="24"/>
        </w:rPr>
        <w:t>priority.</w:t>
      </w:r>
    </w:p>
    <w:p w14:paraId="48CA6215" w14:textId="77777777" w:rsidR="008268A8" w:rsidRPr="00D1566F" w:rsidRDefault="008268A8" w:rsidP="008268A8">
      <w:pPr>
        <w:pStyle w:val="BodyText"/>
        <w:jc w:val="center"/>
      </w:pPr>
    </w:p>
    <w:p w14:paraId="5302D8A4" w14:textId="1A9823B4" w:rsidR="009C5C05" w:rsidRDefault="009C5C05" w:rsidP="005275F8">
      <w:pPr>
        <w:pStyle w:val="BodyText"/>
      </w:pPr>
    </w:p>
    <w:p w14:paraId="0485680C" w14:textId="67CE79E6" w:rsidR="008268A8" w:rsidRDefault="008268A8" w:rsidP="005275F8">
      <w:pPr>
        <w:pStyle w:val="BodyText"/>
      </w:pPr>
      <w:r>
        <w:t xml:space="preserve">In summary, </w:t>
      </w:r>
      <w:r w:rsidR="0028413B">
        <w:t>RAN1 can finish the response to RAN2 LS (</w:t>
      </w:r>
      <w:r w:rsidR="0028413B" w:rsidRPr="002C55B5">
        <w:t>R2-2008599</w:t>
      </w:r>
      <w:r w:rsidR="0028413B">
        <w:t>) with the following</w:t>
      </w:r>
      <w:r w:rsidR="009F3720">
        <w:t>, which covers all cases discussed above</w:t>
      </w:r>
      <w:r w:rsidR="0028413B">
        <w:t>.</w:t>
      </w:r>
    </w:p>
    <w:p w14:paraId="39D462C7" w14:textId="77777777" w:rsidR="008268A8" w:rsidRPr="008268A8" w:rsidRDefault="008268A8" w:rsidP="005275F8">
      <w:pPr>
        <w:pStyle w:val="BodyText"/>
      </w:pPr>
    </w:p>
    <w:p w14:paraId="2B4C6DD3" w14:textId="103F5713" w:rsidR="005213D9" w:rsidRDefault="005213D9" w:rsidP="005213D9">
      <w:pPr>
        <w:pStyle w:val="Proposal"/>
      </w:pPr>
      <w:bookmarkStart w:id="4" w:name="_Toc94966219"/>
      <w:r w:rsidRPr="0028413B">
        <w:rPr>
          <w:noProof/>
        </w:rPr>
        <w:t xml:space="preserve">RAN1 sends the follow-up response LS to RAN2: </w:t>
      </w:r>
      <w:r w:rsidR="0028413B" w:rsidRPr="0028413B">
        <w:rPr>
          <w:noProof/>
        </w:rPr>
        <w:t>RAN1 confirms that</w:t>
      </w:r>
      <w:r w:rsidR="0039025D" w:rsidRPr="0028413B">
        <w:rPr>
          <w:rFonts w:cs="Arial"/>
          <w:lang w:eastAsia="ko-KR"/>
        </w:rPr>
        <w:t xml:space="preserve"> the behavior described in the LS </w:t>
      </w:r>
      <w:r w:rsidR="0039025D" w:rsidRPr="0028413B">
        <w:t>R2-2008599</w:t>
      </w:r>
      <w:r w:rsidR="0039025D" w:rsidRPr="0028413B">
        <w:rPr>
          <w:rFonts w:cs="Arial"/>
          <w:lang w:eastAsia="ko-KR"/>
        </w:rPr>
        <w:t xml:space="preserve"> is consistent with </w:t>
      </w:r>
      <w:r w:rsidR="0028413B">
        <w:rPr>
          <w:rFonts w:cs="Arial"/>
          <w:lang w:eastAsia="ko-KR"/>
        </w:rPr>
        <w:t>physical layer procedure in</w:t>
      </w:r>
      <w:r w:rsidR="0039025D" w:rsidRPr="0028413B">
        <w:rPr>
          <w:rFonts w:cs="Arial"/>
          <w:lang w:eastAsia="ko-KR"/>
        </w:rPr>
        <w:t xml:space="preserve"> </w:t>
      </w:r>
      <w:r w:rsidR="0039025D" w:rsidRPr="0028413B">
        <w:t>Rel-16</w:t>
      </w:r>
      <w:r w:rsidRPr="0028413B">
        <w:t xml:space="preserve">. </w:t>
      </w:r>
      <w:r w:rsidR="0028413B" w:rsidRPr="0028413B">
        <w:t xml:space="preserve"> </w:t>
      </w:r>
      <w:r w:rsidR="0028413B">
        <w:lastRenderedPageBreak/>
        <w:t>That is, f</w:t>
      </w:r>
      <w:r w:rsidR="0028413B" w:rsidRPr="0028413B">
        <w:t xml:space="preserve">or all </w:t>
      </w:r>
      <w:r w:rsidR="0028413B" w:rsidRPr="0028413B">
        <w:rPr>
          <w:rFonts w:eastAsia="DengXian" w:cs="Arial"/>
        </w:rPr>
        <w:t>collision scenario</w:t>
      </w:r>
      <w:r w:rsidR="0028413B">
        <w:rPr>
          <w:rFonts w:eastAsia="DengXian" w:cs="Arial"/>
        </w:rPr>
        <w:t>s</w:t>
      </w:r>
      <w:r w:rsidR="0028413B" w:rsidRPr="0028413B">
        <w:rPr>
          <w:rFonts w:eastAsia="DengXian" w:cs="Arial"/>
        </w:rPr>
        <w:t xml:space="preserve"> between CG and DG with same/different PHY-priority index, </w:t>
      </w:r>
      <w:r w:rsidR="0028413B">
        <w:rPr>
          <w:rFonts w:eastAsia="DengXian" w:cs="Arial"/>
        </w:rPr>
        <w:t>when</w:t>
      </w:r>
      <w:r w:rsidR="0028413B" w:rsidRPr="00DE4934">
        <w:rPr>
          <w:rFonts w:eastAsia="DengXian" w:cs="Arial"/>
        </w:rPr>
        <w:t xml:space="preserve"> only one transport block is delivered to PHY, PHY transmit on the grant for which a transport block is delivered and skip the transmission on the other grant.</w:t>
      </w:r>
      <w:bookmarkEnd w:id="4"/>
    </w:p>
    <w:p w14:paraId="36748803" w14:textId="77777777" w:rsidR="009C5C05" w:rsidRDefault="009C5C05" w:rsidP="005275F8">
      <w:pPr>
        <w:pStyle w:val="BodyText"/>
      </w:pPr>
    </w:p>
    <w:p w14:paraId="37EB5693" w14:textId="40C515EB" w:rsidR="00C01F33" w:rsidRPr="00CE0424" w:rsidRDefault="00A138AD" w:rsidP="0048432A">
      <w:pPr>
        <w:pStyle w:val="Heading1"/>
        <w:ind w:left="0" w:firstLine="0"/>
      </w:pPr>
      <w:r>
        <w:t>3</w:t>
      </w:r>
      <w:r w:rsidR="00A3036A">
        <w:tab/>
      </w:r>
      <w:r w:rsidR="00C01F33" w:rsidRPr="00CE0424">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9E5B667" w14:textId="036C8546" w:rsidR="00B30640"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94966218" w:history="1">
        <w:r w:rsidR="00B30640" w:rsidRPr="00D24EB1">
          <w:rPr>
            <w:rStyle w:val="Hyperlink"/>
            <w:noProof/>
          </w:rPr>
          <w:t>Proposal 1</w:t>
        </w:r>
        <w:r w:rsidR="00B30640">
          <w:rPr>
            <w:rFonts w:asciiTheme="minorHAnsi" w:eastAsiaTheme="minorEastAsia" w:hAnsiTheme="minorHAnsi"/>
            <w:b w:val="0"/>
            <w:noProof/>
            <w:sz w:val="22"/>
          </w:rPr>
          <w:tab/>
        </w:r>
        <w:r w:rsidR="00B30640" w:rsidRPr="00D24EB1">
          <w:rPr>
            <w:rStyle w:val="Hyperlink"/>
            <w:noProof/>
          </w:rPr>
          <w:t>RAN1 confirm RAN2’s WA that “</w:t>
        </w:r>
        <w:r w:rsidR="00B30640" w:rsidRPr="00D24EB1">
          <w:rPr>
            <w:rStyle w:val="Hyperlink"/>
            <w:rFonts w:eastAsia="MS Mincho"/>
            <w:noProof/>
            <w:lang w:eastAsia="en-GB"/>
          </w:rPr>
          <w:t>MAC entity does not generate a MAC PDU for a deprioritized uplink grant even when its associated PUSCH is overlapping with PUCCH.”</w:t>
        </w:r>
      </w:hyperlink>
    </w:p>
    <w:p w14:paraId="1C934BB0" w14:textId="6F82D789" w:rsidR="00B30640" w:rsidRDefault="009715EA">
      <w:pPr>
        <w:pStyle w:val="TableofFigures"/>
        <w:tabs>
          <w:tab w:val="right" w:leader="dot" w:pos="9629"/>
        </w:tabs>
        <w:rPr>
          <w:rFonts w:asciiTheme="minorHAnsi" w:eastAsiaTheme="minorEastAsia" w:hAnsiTheme="minorHAnsi"/>
          <w:b w:val="0"/>
          <w:noProof/>
          <w:sz w:val="22"/>
        </w:rPr>
      </w:pPr>
      <w:hyperlink w:anchor="_Toc94966219" w:history="1">
        <w:r w:rsidR="00B30640" w:rsidRPr="00D24EB1">
          <w:rPr>
            <w:rStyle w:val="Hyperlink"/>
            <w:noProof/>
          </w:rPr>
          <w:t>Proposal 2</w:t>
        </w:r>
        <w:r w:rsidR="00B30640">
          <w:rPr>
            <w:rFonts w:asciiTheme="minorHAnsi" w:eastAsiaTheme="minorEastAsia" w:hAnsiTheme="minorHAnsi"/>
            <w:b w:val="0"/>
            <w:noProof/>
            <w:sz w:val="22"/>
          </w:rPr>
          <w:tab/>
        </w:r>
        <w:r w:rsidR="00B30640" w:rsidRPr="00D24EB1">
          <w:rPr>
            <w:rStyle w:val="Hyperlink"/>
            <w:noProof/>
          </w:rPr>
          <w:t>RAN1 sends the follow-up response LS to RAN2: RAN1 confirms that</w:t>
        </w:r>
        <w:r w:rsidR="00B30640" w:rsidRPr="00D24EB1">
          <w:rPr>
            <w:rStyle w:val="Hyperlink"/>
            <w:rFonts w:cs="Arial"/>
            <w:noProof/>
            <w:lang w:eastAsia="ko-KR"/>
          </w:rPr>
          <w:t xml:space="preserve"> the behavior described in the LS </w:t>
        </w:r>
        <w:r w:rsidR="00B30640" w:rsidRPr="00D24EB1">
          <w:rPr>
            <w:rStyle w:val="Hyperlink"/>
            <w:noProof/>
          </w:rPr>
          <w:t>R2-2008599</w:t>
        </w:r>
        <w:r w:rsidR="00B30640" w:rsidRPr="00D24EB1">
          <w:rPr>
            <w:rStyle w:val="Hyperlink"/>
            <w:rFonts w:cs="Arial"/>
            <w:noProof/>
            <w:lang w:eastAsia="ko-KR"/>
          </w:rPr>
          <w:t xml:space="preserve"> is consistent with physical layer procedure in </w:t>
        </w:r>
        <w:r w:rsidR="00B30640" w:rsidRPr="00D24EB1">
          <w:rPr>
            <w:rStyle w:val="Hyperlink"/>
            <w:noProof/>
          </w:rPr>
          <w:t xml:space="preserve">Rel-16.  That is, for all </w:t>
        </w:r>
        <w:r w:rsidR="00B30640" w:rsidRPr="00D24EB1">
          <w:rPr>
            <w:rStyle w:val="Hyperlink"/>
            <w:rFonts w:eastAsia="DengXian" w:cs="Arial"/>
            <w:noProof/>
          </w:rPr>
          <w:t>collision scenarios between CG and DG with same/different PHY-priority index, when only one transport block is delivered to PHY, PHY transmit on the grant for which a transport block is delivered and skip the transmission on the other grant.</w:t>
        </w:r>
      </w:hyperlink>
    </w:p>
    <w:p w14:paraId="58ACA235" w14:textId="59CB503D" w:rsidR="00C01F33" w:rsidRPr="00CE0424" w:rsidRDefault="006E1C82" w:rsidP="0048432A">
      <w:pPr>
        <w:pStyle w:val="BodyText"/>
      </w:pPr>
      <w:r>
        <w:rPr>
          <w:b/>
          <w:bCs/>
        </w:rPr>
        <w:fldChar w:fldCharType="end"/>
      </w:r>
    </w:p>
    <w:p w14:paraId="71D79D99" w14:textId="77777777" w:rsidR="00F507D1" w:rsidRPr="00CE0424" w:rsidRDefault="00F507D1" w:rsidP="00CE0424">
      <w:pPr>
        <w:pStyle w:val="Heading1"/>
      </w:pPr>
      <w:bookmarkStart w:id="5" w:name="_In-sequence_SDU_delivery"/>
      <w:bookmarkEnd w:id="5"/>
      <w:r w:rsidRPr="00CE0424">
        <w:t>References</w:t>
      </w:r>
    </w:p>
    <w:p w14:paraId="3C8D0234" w14:textId="77777777" w:rsidR="00ED3C56" w:rsidRDefault="00ED3C56" w:rsidP="00ED3C56">
      <w:pPr>
        <w:pStyle w:val="Reference"/>
        <w:overflowPunct w:val="0"/>
        <w:autoSpaceDE w:val="0"/>
        <w:autoSpaceDN w:val="0"/>
        <w:adjustRightInd w:val="0"/>
        <w:spacing w:line="240" w:lineRule="auto"/>
        <w:textAlignment w:val="baseline"/>
      </w:pPr>
      <w:bookmarkStart w:id="6" w:name="_Ref67411411"/>
      <w:bookmarkStart w:id="7" w:name="_Ref68111457"/>
      <w:r w:rsidRPr="00782200">
        <w:t xml:space="preserve">R1-2102244, </w:t>
      </w:r>
      <w:bookmarkEnd w:id="6"/>
      <w:r w:rsidRPr="00782200">
        <w:t>Reply LS on overlapped data and SR are of equal L1 priority</w:t>
      </w:r>
      <w:bookmarkEnd w:id="7"/>
    </w:p>
    <w:p w14:paraId="6FC06712" w14:textId="3E4FA9CA" w:rsidR="00A95436" w:rsidRDefault="00A95436" w:rsidP="00BF68FC">
      <w:pPr>
        <w:pStyle w:val="Reference"/>
      </w:pPr>
      <w:r>
        <w:t>R2-2106746, Reply LS on overlapped data and SR with equal L1 priority, Samsung. RAN2#114-e.</w:t>
      </w:r>
    </w:p>
    <w:p w14:paraId="0BE7E009" w14:textId="6092B4B5" w:rsidR="005371BB" w:rsidRDefault="005371BB" w:rsidP="00BF68FC">
      <w:pPr>
        <w:pStyle w:val="Reference"/>
      </w:pPr>
      <w:r w:rsidRPr="00DE4934">
        <w:t>R2-2008599</w:t>
      </w:r>
      <w:r>
        <w:t>, “</w:t>
      </w:r>
      <w:r w:rsidRPr="00DE4934">
        <w:t>LS on Intra UE Prioritization Scenario</w:t>
      </w:r>
      <w:r>
        <w:t>”.</w:t>
      </w:r>
    </w:p>
    <w:p w14:paraId="2F71BAB9" w14:textId="2FB7696F" w:rsidR="000C612B" w:rsidRDefault="000C612B" w:rsidP="00BF68FC">
      <w:pPr>
        <w:pStyle w:val="Reference"/>
      </w:pPr>
      <w:r w:rsidRPr="000C612B">
        <w:t>R1-2009680</w:t>
      </w:r>
      <w:r>
        <w:t xml:space="preserve">, </w:t>
      </w:r>
      <w:r w:rsidRPr="000C612B">
        <w:t>RAN1 Reply LS on Intra UE Prioritization Scenario</w:t>
      </w:r>
      <w:r>
        <w:t>. RAN1#103e.</w:t>
      </w:r>
    </w:p>
    <w:p w14:paraId="54D8E424" w14:textId="77777777" w:rsidR="00EE3B9E" w:rsidRPr="00D04AFE" w:rsidRDefault="00EE3B9E" w:rsidP="00EE3B9E">
      <w:pPr>
        <w:pStyle w:val="Reference"/>
      </w:pPr>
      <w:bookmarkStart w:id="8" w:name="_Ref68111434"/>
      <w:bookmarkStart w:id="9" w:name="_Ref174151459"/>
      <w:bookmarkStart w:id="10" w:name="_Ref189809556"/>
      <w:r w:rsidRPr="00D04AFE">
        <w:t>R1-2009772, “LS on PUSCH skipping with UCI in Rel-16,” 3GPP TSG RAN WG1 Meeting #103-e, 3GPP TSG RAN WG1 Meeting #103-e.</w:t>
      </w:r>
      <w:bookmarkEnd w:id="8"/>
    </w:p>
    <w:bookmarkEnd w:id="9"/>
    <w:bookmarkEnd w:id="10"/>
    <w:p w14:paraId="2A54A403" w14:textId="02CB20B9" w:rsidR="00EE402C" w:rsidRDefault="00EE402C" w:rsidP="00BF68FC">
      <w:pPr>
        <w:pStyle w:val="Reference"/>
      </w:pPr>
      <w:r w:rsidRPr="00EE402C">
        <w:t>R1-2110755</w:t>
      </w:r>
      <w:r w:rsidRPr="00EE402C">
        <w:tab/>
      </w:r>
      <w:r>
        <w:t>(</w:t>
      </w:r>
      <w:r w:rsidRPr="00EE402C">
        <w:t>R2-2109085</w:t>
      </w:r>
      <w:r>
        <w:t>), “</w:t>
      </w:r>
      <w:r w:rsidRPr="00EE402C">
        <w:t>LS to RAN1 on UL skipping with LCH-based prioritization</w:t>
      </w:r>
      <w:r>
        <w:t xml:space="preserve">,” </w:t>
      </w:r>
      <w:r w:rsidRPr="00EE402C">
        <w:t>vivo</w:t>
      </w:r>
      <w:r>
        <w:t xml:space="preserve">. </w:t>
      </w:r>
      <w:r w:rsidRPr="00EE402C">
        <w:t>RAN2#11</w:t>
      </w:r>
      <w:r>
        <w:t>5.</w:t>
      </w:r>
    </w:p>
    <w:p w14:paraId="112F7AA3" w14:textId="77777777" w:rsidR="005371BB" w:rsidRPr="00782200" w:rsidRDefault="005371BB" w:rsidP="005371BB">
      <w:pPr>
        <w:pStyle w:val="Reference"/>
        <w:numPr>
          <w:ilvl w:val="0"/>
          <w:numId w:val="0"/>
        </w:numPr>
      </w:pPr>
    </w:p>
    <w:p w14:paraId="52E749AE" w14:textId="77777777" w:rsidR="00BA1253" w:rsidRPr="00782200" w:rsidRDefault="00BA1253" w:rsidP="00BA1253">
      <w:pPr>
        <w:pStyle w:val="Reference"/>
        <w:numPr>
          <w:ilvl w:val="0"/>
          <w:numId w:val="0"/>
        </w:numPr>
        <w:overflowPunct w:val="0"/>
        <w:autoSpaceDE w:val="0"/>
        <w:autoSpaceDN w:val="0"/>
        <w:adjustRightInd w:val="0"/>
        <w:spacing w:line="240" w:lineRule="auto"/>
        <w:textAlignment w:val="baseline"/>
      </w:pPr>
    </w:p>
    <w:sectPr w:rsidR="00BA1253" w:rsidRPr="00782200"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22D75" w14:textId="77777777" w:rsidR="00641D90" w:rsidRDefault="00641D90">
      <w:r>
        <w:separator/>
      </w:r>
    </w:p>
  </w:endnote>
  <w:endnote w:type="continuationSeparator" w:id="0">
    <w:p w14:paraId="2CB531D3" w14:textId="77777777" w:rsidR="00641D90" w:rsidRDefault="00641D90">
      <w:r>
        <w:continuationSeparator/>
      </w:r>
    </w:p>
  </w:endnote>
  <w:endnote w:type="continuationNotice" w:id="1">
    <w:p w14:paraId="7D8B7DDD" w14:textId="77777777" w:rsidR="00641D90" w:rsidRDefault="00641D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1F51D" w14:textId="77777777" w:rsidR="00641D90" w:rsidRDefault="00641D90">
      <w:r>
        <w:separator/>
      </w:r>
    </w:p>
  </w:footnote>
  <w:footnote w:type="continuationSeparator" w:id="0">
    <w:p w14:paraId="36A7740C" w14:textId="77777777" w:rsidR="00641D90" w:rsidRDefault="00641D90">
      <w:r>
        <w:continuationSeparator/>
      </w:r>
    </w:p>
  </w:footnote>
  <w:footnote w:type="continuationNotice" w:id="1">
    <w:p w14:paraId="30C4683D" w14:textId="77777777" w:rsidR="00641D90" w:rsidRDefault="00641D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AB532B"/>
    <w:multiLevelType w:val="hybridMultilevel"/>
    <w:tmpl w:val="3E34B944"/>
    <w:lvl w:ilvl="0" w:tplc="FEC0D590">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391D3C"/>
    <w:multiLevelType w:val="hybridMultilevel"/>
    <w:tmpl w:val="C9CE5B56"/>
    <w:lvl w:ilvl="0" w:tplc="07467C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50323BE"/>
    <w:multiLevelType w:val="hybridMultilevel"/>
    <w:tmpl w:val="EC729514"/>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0A26EF4"/>
    <w:multiLevelType w:val="hybridMultilevel"/>
    <w:tmpl w:val="AC00F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5E0035"/>
    <w:multiLevelType w:val="hybridMultilevel"/>
    <w:tmpl w:val="46FEF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3465F1"/>
    <w:multiLevelType w:val="hybridMultilevel"/>
    <w:tmpl w:val="5AC84278"/>
    <w:lvl w:ilvl="0" w:tplc="5B3EB83C">
      <w:start w:val="67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C82C17"/>
    <w:multiLevelType w:val="hybridMultilevel"/>
    <w:tmpl w:val="E3667612"/>
    <w:lvl w:ilvl="0" w:tplc="BDE23314">
      <w:start w:val="1"/>
      <w:numFmt w:val="upperLetter"/>
      <w:lvlText w:val="%1."/>
      <w:lvlJc w:val="left"/>
      <w:pPr>
        <w:ind w:left="810" w:hanging="360"/>
      </w:pPr>
      <w:rPr>
        <w:rFonts w:hint="default"/>
      </w:rPr>
    </w:lvl>
    <w:lvl w:ilvl="1" w:tplc="041D0019">
      <w:start w:val="1"/>
      <w:numFmt w:val="lowerLetter"/>
      <w:lvlText w:val="%2."/>
      <w:lvlJc w:val="left"/>
      <w:pPr>
        <w:ind w:left="1530" w:hanging="360"/>
      </w:pPr>
    </w:lvl>
    <w:lvl w:ilvl="2" w:tplc="041D001B">
      <w:start w:val="1"/>
      <w:numFmt w:val="lowerRoman"/>
      <w:lvlText w:val="%3."/>
      <w:lvlJc w:val="right"/>
      <w:pPr>
        <w:ind w:left="2250" w:hanging="180"/>
      </w:pPr>
    </w:lvl>
    <w:lvl w:ilvl="3" w:tplc="041D000F">
      <w:start w:val="1"/>
      <w:numFmt w:val="decimal"/>
      <w:lvlText w:val="%4."/>
      <w:lvlJc w:val="left"/>
      <w:pPr>
        <w:ind w:left="2970" w:hanging="360"/>
      </w:pPr>
    </w:lvl>
    <w:lvl w:ilvl="4" w:tplc="041D0019">
      <w:start w:val="1"/>
      <w:numFmt w:val="lowerLetter"/>
      <w:lvlText w:val="%5."/>
      <w:lvlJc w:val="left"/>
      <w:pPr>
        <w:ind w:left="3690" w:hanging="360"/>
      </w:pPr>
    </w:lvl>
    <w:lvl w:ilvl="5" w:tplc="041D001B">
      <w:start w:val="1"/>
      <w:numFmt w:val="lowerRoman"/>
      <w:lvlText w:val="%6."/>
      <w:lvlJc w:val="right"/>
      <w:pPr>
        <w:ind w:left="4410" w:hanging="180"/>
      </w:pPr>
    </w:lvl>
    <w:lvl w:ilvl="6" w:tplc="041D000F">
      <w:start w:val="1"/>
      <w:numFmt w:val="decimal"/>
      <w:lvlText w:val="%7."/>
      <w:lvlJc w:val="left"/>
      <w:pPr>
        <w:ind w:left="5130" w:hanging="360"/>
      </w:pPr>
    </w:lvl>
    <w:lvl w:ilvl="7" w:tplc="041D0019">
      <w:start w:val="1"/>
      <w:numFmt w:val="lowerLetter"/>
      <w:lvlText w:val="%8."/>
      <w:lvlJc w:val="left"/>
      <w:pPr>
        <w:ind w:left="5850" w:hanging="360"/>
      </w:pPr>
    </w:lvl>
    <w:lvl w:ilvl="8" w:tplc="041D001B">
      <w:start w:val="1"/>
      <w:numFmt w:val="lowerRoman"/>
      <w:lvlText w:val="%9."/>
      <w:lvlJc w:val="right"/>
      <w:pPr>
        <w:ind w:left="6570" w:hanging="180"/>
      </w:pPr>
    </w:lvl>
  </w:abstractNum>
  <w:abstractNum w:abstractNumId="13" w15:restartNumberingAfterBreak="0">
    <w:nsid w:val="44AB0A5A"/>
    <w:multiLevelType w:val="hybridMultilevel"/>
    <w:tmpl w:val="92AA0B44"/>
    <w:lvl w:ilvl="0" w:tplc="04090011">
      <w:start w:val="1"/>
      <w:numFmt w:val="decimal"/>
      <w:lvlText w:val="%1)"/>
      <w:lvlJc w:val="left"/>
      <w:pPr>
        <w:ind w:left="774" w:hanging="360"/>
      </w:pPr>
    </w:lvl>
    <w:lvl w:ilvl="1" w:tplc="04090019">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DB06BF"/>
    <w:multiLevelType w:val="hybridMultilevel"/>
    <w:tmpl w:val="4C9A0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FF1D50"/>
    <w:multiLevelType w:val="hybridMultilevel"/>
    <w:tmpl w:val="880A7474"/>
    <w:lvl w:ilvl="0" w:tplc="5B3EB83C">
      <w:start w:val="67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60C0A"/>
    <w:multiLevelType w:val="hybridMultilevel"/>
    <w:tmpl w:val="35BCEC36"/>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578CC"/>
    <w:multiLevelType w:val="hybridMultilevel"/>
    <w:tmpl w:val="FC90C35C"/>
    <w:lvl w:ilvl="0" w:tplc="FEC0D5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EA50DF7"/>
    <w:multiLevelType w:val="hybridMultilevel"/>
    <w:tmpl w:val="C16CE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14"/>
  </w:num>
  <w:num w:numId="2">
    <w:abstractNumId w:val="10"/>
  </w:num>
  <w:num w:numId="3">
    <w:abstractNumId w:val="0"/>
  </w:num>
  <w:num w:numId="4">
    <w:abstractNumId w:val="15"/>
  </w:num>
  <w:num w:numId="5">
    <w:abstractNumId w:val="16"/>
  </w:num>
  <w:num w:numId="6">
    <w:abstractNumId w:val="18"/>
  </w:num>
  <w:num w:numId="7">
    <w:abstractNumId w:val="4"/>
  </w:num>
  <w:num w:numId="8">
    <w:abstractNumId w:val="6"/>
  </w:num>
  <w:num w:numId="9">
    <w:abstractNumId w:val="2"/>
  </w:num>
  <w:num w:numId="10">
    <w:abstractNumId w:val="24"/>
  </w:num>
  <w:num w:numId="11">
    <w:abstractNumId w:val="8"/>
  </w:num>
  <w:num w:numId="12">
    <w:abstractNumId w:val="22"/>
  </w:num>
  <w:num w:numId="13">
    <w:abstractNumId w:val="23"/>
  </w:num>
  <w:num w:numId="14">
    <w:abstractNumId w:val="7"/>
  </w:num>
  <w:num w:numId="15">
    <w:abstractNumId w:val="1"/>
  </w:num>
  <w:num w:numId="16">
    <w:abstractNumId w:val="5"/>
  </w:num>
  <w:num w:numId="17">
    <w:abstractNumId w:val="17"/>
  </w:num>
  <w:num w:numId="18">
    <w:abstractNumId w:val="9"/>
  </w:num>
  <w:num w:numId="19">
    <w:abstractNumId w:val="21"/>
  </w:num>
  <w:num w:numId="20">
    <w:abstractNumId w:val="25"/>
  </w:num>
  <w:num w:numId="21">
    <w:abstractNumId w:val="3"/>
  </w:num>
  <w:num w:numId="22">
    <w:abstractNumId w:val="13"/>
  </w:num>
  <w:num w:numId="23">
    <w:abstractNumId w:val="12"/>
  </w:num>
  <w:num w:numId="24">
    <w:abstractNumId w:val="12"/>
    <w:lvlOverride w:ilvl="0">
      <w:startOverride w:val="1"/>
    </w:lvlOverride>
  </w:num>
  <w:num w:numId="25">
    <w:abstractNumId w:val="10"/>
  </w:num>
  <w:num w:numId="26">
    <w:abstractNumId w:val="20"/>
  </w:num>
  <w:num w:numId="27">
    <w:abstractNumId w:val="11"/>
  </w:num>
  <w:num w:numId="2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7CDC"/>
    <w:rsid w:val="00011B28"/>
    <w:rsid w:val="00014657"/>
    <w:rsid w:val="00015D15"/>
    <w:rsid w:val="00016F30"/>
    <w:rsid w:val="0002564D"/>
    <w:rsid w:val="00025ECA"/>
    <w:rsid w:val="000325B8"/>
    <w:rsid w:val="00034C15"/>
    <w:rsid w:val="00035A9B"/>
    <w:rsid w:val="00036BA1"/>
    <w:rsid w:val="00041F43"/>
    <w:rsid w:val="00041F83"/>
    <w:rsid w:val="000422E2"/>
    <w:rsid w:val="00042F22"/>
    <w:rsid w:val="000444EF"/>
    <w:rsid w:val="000504A3"/>
    <w:rsid w:val="00052A07"/>
    <w:rsid w:val="000534E3"/>
    <w:rsid w:val="00054A07"/>
    <w:rsid w:val="00054E0D"/>
    <w:rsid w:val="0005606A"/>
    <w:rsid w:val="00057117"/>
    <w:rsid w:val="000616E7"/>
    <w:rsid w:val="0006487E"/>
    <w:rsid w:val="00065E1A"/>
    <w:rsid w:val="00076C48"/>
    <w:rsid w:val="00077080"/>
    <w:rsid w:val="00077E5F"/>
    <w:rsid w:val="0008036A"/>
    <w:rsid w:val="00081AE6"/>
    <w:rsid w:val="00083C1D"/>
    <w:rsid w:val="000855EB"/>
    <w:rsid w:val="00085B52"/>
    <w:rsid w:val="000866F2"/>
    <w:rsid w:val="0009009F"/>
    <w:rsid w:val="000902B5"/>
    <w:rsid w:val="00091557"/>
    <w:rsid w:val="000924C1"/>
    <w:rsid w:val="000924F0"/>
    <w:rsid w:val="00093474"/>
    <w:rsid w:val="00093676"/>
    <w:rsid w:val="0009510F"/>
    <w:rsid w:val="000976CE"/>
    <w:rsid w:val="000A1B7B"/>
    <w:rsid w:val="000A56F2"/>
    <w:rsid w:val="000B2719"/>
    <w:rsid w:val="000B36E1"/>
    <w:rsid w:val="000B3A8F"/>
    <w:rsid w:val="000B4AB9"/>
    <w:rsid w:val="000B58C3"/>
    <w:rsid w:val="000B61E9"/>
    <w:rsid w:val="000C165A"/>
    <w:rsid w:val="000C19FD"/>
    <w:rsid w:val="000C2E19"/>
    <w:rsid w:val="000C3D5F"/>
    <w:rsid w:val="000C612B"/>
    <w:rsid w:val="000D0D07"/>
    <w:rsid w:val="000D1D6A"/>
    <w:rsid w:val="000D4797"/>
    <w:rsid w:val="000D4878"/>
    <w:rsid w:val="000E0527"/>
    <w:rsid w:val="000E1E92"/>
    <w:rsid w:val="000E200B"/>
    <w:rsid w:val="000E5A72"/>
    <w:rsid w:val="000F06D6"/>
    <w:rsid w:val="000F0EB1"/>
    <w:rsid w:val="000F1106"/>
    <w:rsid w:val="000F2B0C"/>
    <w:rsid w:val="000F3BE9"/>
    <w:rsid w:val="000F3F6C"/>
    <w:rsid w:val="000F6DF3"/>
    <w:rsid w:val="000F744E"/>
    <w:rsid w:val="000F7D7C"/>
    <w:rsid w:val="001005FF"/>
    <w:rsid w:val="00101AB7"/>
    <w:rsid w:val="00105641"/>
    <w:rsid w:val="00106179"/>
    <w:rsid w:val="001062FB"/>
    <w:rsid w:val="001063E6"/>
    <w:rsid w:val="001118F4"/>
    <w:rsid w:val="00113CF4"/>
    <w:rsid w:val="00114562"/>
    <w:rsid w:val="001153EA"/>
    <w:rsid w:val="00115643"/>
    <w:rsid w:val="00116765"/>
    <w:rsid w:val="00121200"/>
    <w:rsid w:val="001219F5"/>
    <w:rsid w:val="00121A20"/>
    <w:rsid w:val="0012377F"/>
    <w:rsid w:val="00124314"/>
    <w:rsid w:val="00125907"/>
    <w:rsid w:val="00126B4A"/>
    <w:rsid w:val="001272BD"/>
    <w:rsid w:val="00132FD0"/>
    <w:rsid w:val="001331D7"/>
    <w:rsid w:val="001344C0"/>
    <w:rsid w:val="001346FA"/>
    <w:rsid w:val="00135252"/>
    <w:rsid w:val="00137AB5"/>
    <w:rsid w:val="00137F0B"/>
    <w:rsid w:val="0014190E"/>
    <w:rsid w:val="00142A5C"/>
    <w:rsid w:val="00146AD0"/>
    <w:rsid w:val="00151A27"/>
    <w:rsid w:val="00151E23"/>
    <w:rsid w:val="001526E0"/>
    <w:rsid w:val="001551B5"/>
    <w:rsid w:val="00155B2B"/>
    <w:rsid w:val="00164326"/>
    <w:rsid w:val="001659C1"/>
    <w:rsid w:val="00173A8E"/>
    <w:rsid w:val="0017502C"/>
    <w:rsid w:val="00177581"/>
    <w:rsid w:val="00177E65"/>
    <w:rsid w:val="0018142F"/>
    <w:rsid w:val="0018143F"/>
    <w:rsid w:val="00181FF8"/>
    <w:rsid w:val="00190AC1"/>
    <w:rsid w:val="00192960"/>
    <w:rsid w:val="0019341A"/>
    <w:rsid w:val="00197DF9"/>
    <w:rsid w:val="001A1987"/>
    <w:rsid w:val="001A24CD"/>
    <w:rsid w:val="001A2564"/>
    <w:rsid w:val="001A36ED"/>
    <w:rsid w:val="001A5FAC"/>
    <w:rsid w:val="001A6173"/>
    <w:rsid w:val="001A6CBA"/>
    <w:rsid w:val="001B0D97"/>
    <w:rsid w:val="001B3DAA"/>
    <w:rsid w:val="001B5A5D"/>
    <w:rsid w:val="001C1CE5"/>
    <w:rsid w:val="001C3D2A"/>
    <w:rsid w:val="001C73FF"/>
    <w:rsid w:val="001D0986"/>
    <w:rsid w:val="001D51BA"/>
    <w:rsid w:val="001D53E7"/>
    <w:rsid w:val="001D6342"/>
    <w:rsid w:val="001D6D53"/>
    <w:rsid w:val="001D73F8"/>
    <w:rsid w:val="001E31F9"/>
    <w:rsid w:val="001E58E2"/>
    <w:rsid w:val="001E7AED"/>
    <w:rsid w:val="001F3916"/>
    <w:rsid w:val="001F54C5"/>
    <w:rsid w:val="001F662C"/>
    <w:rsid w:val="001F7074"/>
    <w:rsid w:val="00200490"/>
    <w:rsid w:val="0020093A"/>
    <w:rsid w:val="00201F3A"/>
    <w:rsid w:val="00203F96"/>
    <w:rsid w:val="00205DF1"/>
    <w:rsid w:val="002069B2"/>
    <w:rsid w:val="00206AFA"/>
    <w:rsid w:val="00207FA3"/>
    <w:rsid w:val="00214DA8"/>
    <w:rsid w:val="00215423"/>
    <w:rsid w:val="002157E7"/>
    <w:rsid w:val="002158FA"/>
    <w:rsid w:val="002166D9"/>
    <w:rsid w:val="00216824"/>
    <w:rsid w:val="00220600"/>
    <w:rsid w:val="002224DB"/>
    <w:rsid w:val="00223EDB"/>
    <w:rsid w:val="00223FCB"/>
    <w:rsid w:val="00224E7B"/>
    <w:rsid w:val="002252C3"/>
    <w:rsid w:val="00225C54"/>
    <w:rsid w:val="00230765"/>
    <w:rsid w:val="00230885"/>
    <w:rsid w:val="00230D18"/>
    <w:rsid w:val="002319E4"/>
    <w:rsid w:val="00235632"/>
    <w:rsid w:val="00235872"/>
    <w:rsid w:val="0023664C"/>
    <w:rsid w:val="00241559"/>
    <w:rsid w:val="002435B3"/>
    <w:rsid w:val="0024588C"/>
    <w:rsid w:val="002458EB"/>
    <w:rsid w:val="002500C8"/>
    <w:rsid w:val="002507C6"/>
    <w:rsid w:val="002517D5"/>
    <w:rsid w:val="002547C4"/>
    <w:rsid w:val="00254D2F"/>
    <w:rsid w:val="00257543"/>
    <w:rsid w:val="002617E7"/>
    <w:rsid w:val="00264228"/>
    <w:rsid w:val="00264334"/>
    <w:rsid w:val="0026473E"/>
    <w:rsid w:val="00266214"/>
    <w:rsid w:val="002668A4"/>
    <w:rsid w:val="00267C83"/>
    <w:rsid w:val="0027144F"/>
    <w:rsid w:val="00271813"/>
    <w:rsid w:val="00271F3A"/>
    <w:rsid w:val="002730C4"/>
    <w:rsid w:val="00273278"/>
    <w:rsid w:val="002737F4"/>
    <w:rsid w:val="00274AD6"/>
    <w:rsid w:val="00276F34"/>
    <w:rsid w:val="002805F5"/>
    <w:rsid w:val="00280751"/>
    <w:rsid w:val="002818A4"/>
    <w:rsid w:val="0028280A"/>
    <w:rsid w:val="00282E50"/>
    <w:rsid w:val="0028413B"/>
    <w:rsid w:val="00286ACD"/>
    <w:rsid w:val="00287838"/>
    <w:rsid w:val="00290057"/>
    <w:rsid w:val="002907B5"/>
    <w:rsid w:val="00291AFC"/>
    <w:rsid w:val="00292EB7"/>
    <w:rsid w:val="00296227"/>
    <w:rsid w:val="00296F44"/>
    <w:rsid w:val="0029777D"/>
    <w:rsid w:val="00297845"/>
    <w:rsid w:val="002A055E"/>
    <w:rsid w:val="002A1D4E"/>
    <w:rsid w:val="002A2869"/>
    <w:rsid w:val="002A51EC"/>
    <w:rsid w:val="002B0F9C"/>
    <w:rsid w:val="002B24D6"/>
    <w:rsid w:val="002C0046"/>
    <w:rsid w:val="002C02C9"/>
    <w:rsid w:val="002C41E6"/>
    <w:rsid w:val="002C55B5"/>
    <w:rsid w:val="002C6562"/>
    <w:rsid w:val="002C68EE"/>
    <w:rsid w:val="002D071A"/>
    <w:rsid w:val="002D14E8"/>
    <w:rsid w:val="002D34B2"/>
    <w:rsid w:val="002D48B0"/>
    <w:rsid w:val="002D5B37"/>
    <w:rsid w:val="002D7637"/>
    <w:rsid w:val="002E17F2"/>
    <w:rsid w:val="002E3E28"/>
    <w:rsid w:val="002E6438"/>
    <w:rsid w:val="002E7024"/>
    <w:rsid w:val="002E7CAE"/>
    <w:rsid w:val="002F13E4"/>
    <w:rsid w:val="002F2771"/>
    <w:rsid w:val="002F37A9"/>
    <w:rsid w:val="002F3EED"/>
    <w:rsid w:val="002F4B00"/>
    <w:rsid w:val="002F6F5C"/>
    <w:rsid w:val="0030128D"/>
    <w:rsid w:val="00301CE6"/>
    <w:rsid w:val="0030256B"/>
    <w:rsid w:val="0030501F"/>
    <w:rsid w:val="00305F2C"/>
    <w:rsid w:val="00307BA1"/>
    <w:rsid w:val="00311702"/>
    <w:rsid w:val="00311E82"/>
    <w:rsid w:val="00313FD6"/>
    <w:rsid w:val="003143BD"/>
    <w:rsid w:val="0031448F"/>
    <w:rsid w:val="00315363"/>
    <w:rsid w:val="003203ED"/>
    <w:rsid w:val="00322C9F"/>
    <w:rsid w:val="00324D23"/>
    <w:rsid w:val="00331751"/>
    <w:rsid w:val="00334579"/>
    <w:rsid w:val="0033459E"/>
    <w:rsid w:val="00335858"/>
    <w:rsid w:val="00336BDA"/>
    <w:rsid w:val="00342BD7"/>
    <w:rsid w:val="00346DB5"/>
    <w:rsid w:val="0034761F"/>
    <w:rsid w:val="003477B1"/>
    <w:rsid w:val="00350A88"/>
    <w:rsid w:val="003517B2"/>
    <w:rsid w:val="0035545E"/>
    <w:rsid w:val="00355E1D"/>
    <w:rsid w:val="00357380"/>
    <w:rsid w:val="003602D9"/>
    <w:rsid w:val="003604CE"/>
    <w:rsid w:val="00361C08"/>
    <w:rsid w:val="00370E47"/>
    <w:rsid w:val="003742AC"/>
    <w:rsid w:val="00377CE1"/>
    <w:rsid w:val="003801DD"/>
    <w:rsid w:val="00380668"/>
    <w:rsid w:val="00385BF0"/>
    <w:rsid w:val="0039025D"/>
    <w:rsid w:val="003939FF"/>
    <w:rsid w:val="00395948"/>
    <w:rsid w:val="003A15AD"/>
    <w:rsid w:val="003A2223"/>
    <w:rsid w:val="003A2A0F"/>
    <w:rsid w:val="003A45A1"/>
    <w:rsid w:val="003A4984"/>
    <w:rsid w:val="003A5B0A"/>
    <w:rsid w:val="003A65BC"/>
    <w:rsid w:val="003A6BAC"/>
    <w:rsid w:val="003A70A4"/>
    <w:rsid w:val="003A7130"/>
    <w:rsid w:val="003A7EF3"/>
    <w:rsid w:val="003B159C"/>
    <w:rsid w:val="003B1CE7"/>
    <w:rsid w:val="003B369F"/>
    <w:rsid w:val="003B36A3"/>
    <w:rsid w:val="003B64BB"/>
    <w:rsid w:val="003B71D9"/>
    <w:rsid w:val="003B7FE5"/>
    <w:rsid w:val="003C1164"/>
    <w:rsid w:val="003C11C8"/>
    <w:rsid w:val="003C2702"/>
    <w:rsid w:val="003C4831"/>
    <w:rsid w:val="003C7806"/>
    <w:rsid w:val="003D109F"/>
    <w:rsid w:val="003D12D6"/>
    <w:rsid w:val="003D1D55"/>
    <w:rsid w:val="003D2478"/>
    <w:rsid w:val="003D3C45"/>
    <w:rsid w:val="003D4441"/>
    <w:rsid w:val="003D5B1F"/>
    <w:rsid w:val="003E15FA"/>
    <w:rsid w:val="003E55E4"/>
    <w:rsid w:val="003E74E3"/>
    <w:rsid w:val="003F000B"/>
    <w:rsid w:val="003F05C7"/>
    <w:rsid w:val="003F2CD4"/>
    <w:rsid w:val="003F4A9E"/>
    <w:rsid w:val="003F6BBE"/>
    <w:rsid w:val="003F762C"/>
    <w:rsid w:val="004000E8"/>
    <w:rsid w:val="0040065F"/>
    <w:rsid w:val="00402E2B"/>
    <w:rsid w:val="0040512B"/>
    <w:rsid w:val="00405CA5"/>
    <w:rsid w:val="00407CD3"/>
    <w:rsid w:val="00410134"/>
    <w:rsid w:val="00410B72"/>
    <w:rsid w:val="00410F18"/>
    <w:rsid w:val="00411429"/>
    <w:rsid w:val="0041263E"/>
    <w:rsid w:val="00413AAC"/>
    <w:rsid w:val="00413E92"/>
    <w:rsid w:val="00416ABB"/>
    <w:rsid w:val="00420291"/>
    <w:rsid w:val="00421105"/>
    <w:rsid w:val="00422AA4"/>
    <w:rsid w:val="004242F4"/>
    <w:rsid w:val="00427248"/>
    <w:rsid w:val="00427FC0"/>
    <w:rsid w:val="00434245"/>
    <w:rsid w:val="004346BE"/>
    <w:rsid w:val="004357F9"/>
    <w:rsid w:val="00437447"/>
    <w:rsid w:val="004403CB"/>
    <w:rsid w:val="00441A92"/>
    <w:rsid w:val="004431DC"/>
    <w:rsid w:val="00444F56"/>
    <w:rsid w:val="00446488"/>
    <w:rsid w:val="004466E3"/>
    <w:rsid w:val="004517AA"/>
    <w:rsid w:val="00452CAC"/>
    <w:rsid w:val="00454C9C"/>
    <w:rsid w:val="00457565"/>
    <w:rsid w:val="00457B71"/>
    <w:rsid w:val="00457F91"/>
    <w:rsid w:val="00460BAB"/>
    <w:rsid w:val="00464689"/>
    <w:rsid w:val="004669E2"/>
    <w:rsid w:val="00470C31"/>
    <w:rsid w:val="00471DE0"/>
    <w:rsid w:val="004734D0"/>
    <w:rsid w:val="0047556B"/>
    <w:rsid w:val="00475C4A"/>
    <w:rsid w:val="00477768"/>
    <w:rsid w:val="004800C0"/>
    <w:rsid w:val="00482714"/>
    <w:rsid w:val="0048432A"/>
    <w:rsid w:val="00484377"/>
    <w:rsid w:val="0048632C"/>
    <w:rsid w:val="004913A9"/>
    <w:rsid w:val="00492BC5"/>
    <w:rsid w:val="004942E8"/>
    <w:rsid w:val="004964F1"/>
    <w:rsid w:val="004A16BC"/>
    <w:rsid w:val="004A2B94"/>
    <w:rsid w:val="004A58BF"/>
    <w:rsid w:val="004B6F6A"/>
    <w:rsid w:val="004B7C0C"/>
    <w:rsid w:val="004C3898"/>
    <w:rsid w:val="004C5036"/>
    <w:rsid w:val="004D182D"/>
    <w:rsid w:val="004D190D"/>
    <w:rsid w:val="004D36B1"/>
    <w:rsid w:val="004D7EBD"/>
    <w:rsid w:val="004E2680"/>
    <w:rsid w:val="004E28F9"/>
    <w:rsid w:val="004E3CFC"/>
    <w:rsid w:val="004E418B"/>
    <w:rsid w:val="004E462E"/>
    <w:rsid w:val="004E56DC"/>
    <w:rsid w:val="004E76F4"/>
    <w:rsid w:val="004F0B4E"/>
    <w:rsid w:val="004F0B6C"/>
    <w:rsid w:val="004F11ED"/>
    <w:rsid w:val="004F15B0"/>
    <w:rsid w:val="004F1B0D"/>
    <w:rsid w:val="004F2078"/>
    <w:rsid w:val="004F4DA3"/>
    <w:rsid w:val="00500B4D"/>
    <w:rsid w:val="0050354F"/>
    <w:rsid w:val="00506557"/>
    <w:rsid w:val="0050677A"/>
    <w:rsid w:val="00507A9F"/>
    <w:rsid w:val="005108D8"/>
    <w:rsid w:val="00510F84"/>
    <w:rsid w:val="005116F9"/>
    <w:rsid w:val="005153A7"/>
    <w:rsid w:val="005213D9"/>
    <w:rsid w:val="005219CF"/>
    <w:rsid w:val="0052471A"/>
    <w:rsid w:val="005275F8"/>
    <w:rsid w:val="00534B59"/>
    <w:rsid w:val="005356ED"/>
    <w:rsid w:val="00535FA3"/>
    <w:rsid w:val="00536759"/>
    <w:rsid w:val="005371BB"/>
    <w:rsid w:val="00537C62"/>
    <w:rsid w:val="005453F5"/>
    <w:rsid w:val="00546970"/>
    <w:rsid w:val="00554E19"/>
    <w:rsid w:val="0056121F"/>
    <w:rsid w:val="00570257"/>
    <w:rsid w:val="00570808"/>
    <w:rsid w:val="00571EA2"/>
    <w:rsid w:val="00572505"/>
    <w:rsid w:val="0057357A"/>
    <w:rsid w:val="00574D17"/>
    <w:rsid w:val="005765A8"/>
    <w:rsid w:val="00577E28"/>
    <w:rsid w:val="005805A9"/>
    <w:rsid w:val="00582809"/>
    <w:rsid w:val="0058798C"/>
    <w:rsid w:val="005900FA"/>
    <w:rsid w:val="005935A4"/>
    <w:rsid w:val="005948C2"/>
    <w:rsid w:val="00595DCA"/>
    <w:rsid w:val="00596BF1"/>
    <w:rsid w:val="0059779B"/>
    <w:rsid w:val="005A209A"/>
    <w:rsid w:val="005A662D"/>
    <w:rsid w:val="005A7097"/>
    <w:rsid w:val="005B1409"/>
    <w:rsid w:val="005B2E9C"/>
    <w:rsid w:val="005B3138"/>
    <w:rsid w:val="005B34CC"/>
    <w:rsid w:val="005B35D7"/>
    <w:rsid w:val="005B392A"/>
    <w:rsid w:val="005B3AA3"/>
    <w:rsid w:val="005B6F83"/>
    <w:rsid w:val="005C0ABC"/>
    <w:rsid w:val="005C1D2F"/>
    <w:rsid w:val="005C2945"/>
    <w:rsid w:val="005C74FB"/>
    <w:rsid w:val="005D055E"/>
    <w:rsid w:val="005D1602"/>
    <w:rsid w:val="005D185A"/>
    <w:rsid w:val="005D2CDA"/>
    <w:rsid w:val="005D4704"/>
    <w:rsid w:val="005D573F"/>
    <w:rsid w:val="005D60BD"/>
    <w:rsid w:val="005E385F"/>
    <w:rsid w:val="005E489B"/>
    <w:rsid w:val="005E5B81"/>
    <w:rsid w:val="005F2CB1"/>
    <w:rsid w:val="005F3025"/>
    <w:rsid w:val="005F5298"/>
    <w:rsid w:val="005F618C"/>
    <w:rsid w:val="005F70BD"/>
    <w:rsid w:val="0060283C"/>
    <w:rsid w:val="00604AD0"/>
    <w:rsid w:val="00604F14"/>
    <w:rsid w:val="0061097E"/>
    <w:rsid w:val="006114D1"/>
    <w:rsid w:val="00611B83"/>
    <w:rsid w:val="00613257"/>
    <w:rsid w:val="00614114"/>
    <w:rsid w:val="00620A71"/>
    <w:rsid w:val="00620D80"/>
    <w:rsid w:val="006234A6"/>
    <w:rsid w:val="00630001"/>
    <w:rsid w:val="006311B3"/>
    <w:rsid w:val="0063284C"/>
    <w:rsid w:val="00636398"/>
    <w:rsid w:val="006368D3"/>
    <w:rsid w:val="006377EC"/>
    <w:rsid w:val="00640475"/>
    <w:rsid w:val="0064151F"/>
    <w:rsid w:val="00641533"/>
    <w:rsid w:val="00641D90"/>
    <w:rsid w:val="0064208D"/>
    <w:rsid w:val="00643475"/>
    <w:rsid w:val="0064396A"/>
    <w:rsid w:val="0064624E"/>
    <w:rsid w:val="00650142"/>
    <w:rsid w:val="00650AB9"/>
    <w:rsid w:val="00652638"/>
    <w:rsid w:val="00655733"/>
    <w:rsid w:val="00655ACD"/>
    <w:rsid w:val="00656A92"/>
    <w:rsid w:val="00656DDE"/>
    <w:rsid w:val="0066011D"/>
    <w:rsid w:val="006607C0"/>
    <w:rsid w:val="006613A6"/>
    <w:rsid w:val="006627A2"/>
    <w:rsid w:val="006634E6"/>
    <w:rsid w:val="006655EE"/>
    <w:rsid w:val="00665CD4"/>
    <w:rsid w:val="00667EE7"/>
    <w:rsid w:val="00670922"/>
    <w:rsid w:val="00670A75"/>
    <w:rsid w:val="00670BE1"/>
    <w:rsid w:val="00672134"/>
    <w:rsid w:val="0067218F"/>
    <w:rsid w:val="00672F22"/>
    <w:rsid w:val="006741F2"/>
    <w:rsid w:val="00674CC3"/>
    <w:rsid w:val="00675C72"/>
    <w:rsid w:val="006771F9"/>
    <w:rsid w:val="006776D7"/>
    <w:rsid w:val="00681003"/>
    <w:rsid w:val="006817C9"/>
    <w:rsid w:val="0068349B"/>
    <w:rsid w:val="00683629"/>
    <w:rsid w:val="00683ECE"/>
    <w:rsid w:val="00683FC8"/>
    <w:rsid w:val="00687ED4"/>
    <w:rsid w:val="00695FC2"/>
    <w:rsid w:val="00696949"/>
    <w:rsid w:val="00697052"/>
    <w:rsid w:val="006A370D"/>
    <w:rsid w:val="006A3AAD"/>
    <w:rsid w:val="006A46FB"/>
    <w:rsid w:val="006A5E28"/>
    <w:rsid w:val="006A697B"/>
    <w:rsid w:val="006A7447"/>
    <w:rsid w:val="006A7AFF"/>
    <w:rsid w:val="006A7EC4"/>
    <w:rsid w:val="006B1816"/>
    <w:rsid w:val="006B2099"/>
    <w:rsid w:val="006B28EE"/>
    <w:rsid w:val="006B4DC6"/>
    <w:rsid w:val="006B50CF"/>
    <w:rsid w:val="006B6FA5"/>
    <w:rsid w:val="006C03B8"/>
    <w:rsid w:val="006C30AD"/>
    <w:rsid w:val="006C5EC9"/>
    <w:rsid w:val="006C6059"/>
    <w:rsid w:val="006C7522"/>
    <w:rsid w:val="006D2AB8"/>
    <w:rsid w:val="006D6962"/>
    <w:rsid w:val="006D6F08"/>
    <w:rsid w:val="006E062C"/>
    <w:rsid w:val="006E1C82"/>
    <w:rsid w:val="006E28B7"/>
    <w:rsid w:val="006E2A9B"/>
    <w:rsid w:val="006E3310"/>
    <w:rsid w:val="006E4833"/>
    <w:rsid w:val="006E4E39"/>
    <w:rsid w:val="006E4F65"/>
    <w:rsid w:val="006E565E"/>
    <w:rsid w:val="006E673D"/>
    <w:rsid w:val="006E6791"/>
    <w:rsid w:val="006E7D3B"/>
    <w:rsid w:val="006E7EFC"/>
    <w:rsid w:val="006F1B70"/>
    <w:rsid w:val="006F341D"/>
    <w:rsid w:val="006F3CDE"/>
    <w:rsid w:val="006F3E65"/>
    <w:rsid w:val="006F58D4"/>
    <w:rsid w:val="006F6144"/>
    <w:rsid w:val="006F6582"/>
    <w:rsid w:val="00700CDA"/>
    <w:rsid w:val="007010F6"/>
    <w:rsid w:val="00701984"/>
    <w:rsid w:val="0070346E"/>
    <w:rsid w:val="00704EDB"/>
    <w:rsid w:val="00706101"/>
    <w:rsid w:val="00707072"/>
    <w:rsid w:val="007077D3"/>
    <w:rsid w:val="00707D61"/>
    <w:rsid w:val="00710465"/>
    <w:rsid w:val="00712287"/>
    <w:rsid w:val="00712772"/>
    <w:rsid w:val="007148D3"/>
    <w:rsid w:val="00715B9A"/>
    <w:rsid w:val="007211F9"/>
    <w:rsid w:val="00721B32"/>
    <w:rsid w:val="00721B6A"/>
    <w:rsid w:val="00721E0E"/>
    <w:rsid w:val="007224C4"/>
    <w:rsid w:val="007257D0"/>
    <w:rsid w:val="00726EA6"/>
    <w:rsid w:val="00727208"/>
    <w:rsid w:val="00727680"/>
    <w:rsid w:val="00730E44"/>
    <w:rsid w:val="007311A4"/>
    <w:rsid w:val="00732211"/>
    <w:rsid w:val="00732FF5"/>
    <w:rsid w:val="007347B7"/>
    <w:rsid w:val="007348B1"/>
    <w:rsid w:val="007362A6"/>
    <w:rsid w:val="00736D7D"/>
    <w:rsid w:val="00740E58"/>
    <w:rsid w:val="00744070"/>
    <w:rsid w:val="0074457F"/>
    <w:rsid w:val="007445A0"/>
    <w:rsid w:val="00744909"/>
    <w:rsid w:val="0074524B"/>
    <w:rsid w:val="00747D8B"/>
    <w:rsid w:val="00751228"/>
    <w:rsid w:val="00751717"/>
    <w:rsid w:val="007571E1"/>
    <w:rsid w:val="007604B2"/>
    <w:rsid w:val="00765281"/>
    <w:rsid w:val="0076578C"/>
    <w:rsid w:val="00766BAD"/>
    <w:rsid w:val="0077177C"/>
    <w:rsid w:val="007729A2"/>
    <w:rsid w:val="007755F2"/>
    <w:rsid w:val="00776971"/>
    <w:rsid w:val="00780A80"/>
    <w:rsid w:val="0078177E"/>
    <w:rsid w:val="0078304C"/>
    <w:rsid w:val="00783673"/>
    <w:rsid w:val="00785490"/>
    <w:rsid w:val="007902CB"/>
    <w:rsid w:val="007909E4"/>
    <w:rsid w:val="007925EA"/>
    <w:rsid w:val="00793CD8"/>
    <w:rsid w:val="00795994"/>
    <w:rsid w:val="00795C92"/>
    <w:rsid w:val="00796231"/>
    <w:rsid w:val="00797257"/>
    <w:rsid w:val="007A1CB3"/>
    <w:rsid w:val="007A22DF"/>
    <w:rsid w:val="007A306F"/>
    <w:rsid w:val="007A43A6"/>
    <w:rsid w:val="007A44B6"/>
    <w:rsid w:val="007A58A6"/>
    <w:rsid w:val="007B3D2D"/>
    <w:rsid w:val="007B50AE"/>
    <w:rsid w:val="007B51DF"/>
    <w:rsid w:val="007B610B"/>
    <w:rsid w:val="007C05DD"/>
    <w:rsid w:val="007C3BD0"/>
    <w:rsid w:val="007C3D18"/>
    <w:rsid w:val="007C428B"/>
    <w:rsid w:val="007C49B8"/>
    <w:rsid w:val="007C5B5B"/>
    <w:rsid w:val="007C60BF"/>
    <w:rsid w:val="007C6A07"/>
    <w:rsid w:val="007C75A1"/>
    <w:rsid w:val="007C77A5"/>
    <w:rsid w:val="007D04E5"/>
    <w:rsid w:val="007D1B50"/>
    <w:rsid w:val="007D46D4"/>
    <w:rsid w:val="007D5901"/>
    <w:rsid w:val="007D7526"/>
    <w:rsid w:val="007E4610"/>
    <w:rsid w:val="007E4715"/>
    <w:rsid w:val="007E505B"/>
    <w:rsid w:val="007E7091"/>
    <w:rsid w:val="007E72BD"/>
    <w:rsid w:val="007E7F1D"/>
    <w:rsid w:val="007F212D"/>
    <w:rsid w:val="007F3098"/>
    <w:rsid w:val="00803F89"/>
    <w:rsid w:val="00803FAE"/>
    <w:rsid w:val="008050B1"/>
    <w:rsid w:val="0080605F"/>
    <w:rsid w:val="0080644D"/>
    <w:rsid w:val="00807786"/>
    <w:rsid w:val="008102C7"/>
    <w:rsid w:val="00811FCB"/>
    <w:rsid w:val="0081290A"/>
    <w:rsid w:val="008158D6"/>
    <w:rsid w:val="00816110"/>
    <w:rsid w:val="00817196"/>
    <w:rsid w:val="00823542"/>
    <w:rsid w:val="008235DB"/>
    <w:rsid w:val="00824AB4"/>
    <w:rsid w:val="0082551D"/>
    <w:rsid w:val="00825C42"/>
    <w:rsid w:val="00825D25"/>
    <w:rsid w:val="008268A8"/>
    <w:rsid w:val="00827D6F"/>
    <w:rsid w:val="00830DCA"/>
    <w:rsid w:val="008376AC"/>
    <w:rsid w:val="00841234"/>
    <w:rsid w:val="00842081"/>
    <w:rsid w:val="008444E8"/>
    <w:rsid w:val="00844E80"/>
    <w:rsid w:val="00846FE7"/>
    <w:rsid w:val="00847AEC"/>
    <w:rsid w:val="00856911"/>
    <w:rsid w:val="00860531"/>
    <w:rsid w:val="008605F3"/>
    <w:rsid w:val="008677FD"/>
    <w:rsid w:val="008706D4"/>
    <w:rsid w:val="00870F8A"/>
    <w:rsid w:val="008719A4"/>
    <w:rsid w:val="00871D23"/>
    <w:rsid w:val="00874312"/>
    <w:rsid w:val="0087437C"/>
    <w:rsid w:val="00875CD7"/>
    <w:rsid w:val="00876B4D"/>
    <w:rsid w:val="00877F18"/>
    <w:rsid w:val="008809DC"/>
    <w:rsid w:val="00883F19"/>
    <w:rsid w:val="00894135"/>
    <w:rsid w:val="008941E3"/>
    <w:rsid w:val="00894A88"/>
    <w:rsid w:val="00895386"/>
    <w:rsid w:val="008A21FF"/>
    <w:rsid w:val="008A2CE2"/>
    <w:rsid w:val="008A30AC"/>
    <w:rsid w:val="008A44B8"/>
    <w:rsid w:val="008A51A8"/>
    <w:rsid w:val="008A54C7"/>
    <w:rsid w:val="008A77D8"/>
    <w:rsid w:val="008B0483"/>
    <w:rsid w:val="008B120C"/>
    <w:rsid w:val="008B51A0"/>
    <w:rsid w:val="008B550F"/>
    <w:rsid w:val="008B592A"/>
    <w:rsid w:val="008B7B5C"/>
    <w:rsid w:val="008C0C99"/>
    <w:rsid w:val="008C0DF8"/>
    <w:rsid w:val="008C2017"/>
    <w:rsid w:val="008C33D0"/>
    <w:rsid w:val="008C4958"/>
    <w:rsid w:val="008C4BAA"/>
    <w:rsid w:val="008C6AE8"/>
    <w:rsid w:val="008C7573"/>
    <w:rsid w:val="008D00A5"/>
    <w:rsid w:val="008D338C"/>
    <w:rsid w:val="008D34F1"/>
    <w:rsid w:val="008D39D8"/>
    <w:rsid w:val="008D6D1A"/>
    <w:rsid w:val="008E065E"/>
    <w:rsid w:val="008E0927"/>
    <w:rsid w:val="008E1909"/>
    <w:rsid w:val="008E3171"/>
    <w:rsid w:val="008E49D3"/>
    <w:rsid w:val="008F1C4E"/>
    <w:rsid w:val="008F1EAB"/>
    <w:rsid w:val="008F33DC"/>
    <w:rsid w:val="008F477F"/>
    <w:rsid w:val="008F748D"/>
    <w:rsid w:val="00901569"/>
    <w:rsid w:val="00902350"/>
    <w:rsid w:val="0090290A"/>
    <w:rsid w:val="0090336B"/>
    <w:rsid w:val="009053AA"/>
    <w:rsid w:val="00906939"/>
    <w:rsid w:val="009072D4"/>
    <w:rsid w:val="00910B7D"/>
    <w:rsid w:val="00911DFB"/>
    <w:rsid w:val="00913639"/>
    <w:rsid w:val="009139D9"/>
    <w:rsid w:val="00914AD8"/>
    <w:rsid w:val="00916079"/>
    <w:rsid w:val="00917CE9"/>
    <w:rsid w:val="0092075B"/>
    <w:rsid w:val="00920BF2"/>
    <w:rsid w:val="00921C2F"/>
    <w:rsid w:val="00922010"/>
    <w:rsid w:val="00922A0C"/>
    <w:rsid w:val="00931BD9"/>
    <w:rsid w:val="00932C19"/>
    <w:rsid w:val="009368F3"/>
    <w:rsid w:val="009368FA"/>
    <w:rsid w:val="00941636"/>
    <w:rsid w:val="00943742"/>
    <w:rsid w:val="0094394D"/>
    <w:rsid w:val="00945C05"/>
    <w:rsid w:val="00946945"/>
    <w:rsid w:val="00947713"/>
    <w:rsid w:val="00950DE7"/>
    <w:rsid w:val="0095103F"/>
    <w:rsid w:val="00951DC6"/>
    <w:rsid w:val="00953312"/>
    <w:rsid w:val="00953920"/>
    <w:rsid w:val="00953D47"/>
    <w:rsid w:val="0095623D"/>
    <w:rsid w:val="0095681E"/>
    <w:rsid w:val="009572D4"/>
    <w:rsid w:val="00961921"/>
    <w:rsid w:val="0096430A"/>
    <w:rsid w:val="0096554B"/>
    <w:rsid w:val="0096584A"/>
    <w:rsid w:val="009715EA"/>
    <w:rsid w:val="00971F08"/>
    <w:rsid w:val="0097603D"/>
    <w:rsid w:val="00976949"/>
    <w:rsid w:val="00980477"/>
    <w:rsid w:val="009827D0"/>
    <w:rsid w:val="00985253"/>
    <w:rsid w:val="009853B3"/>
    <w:rsid w:val="00985CB7"/>
    <w:rsid w:val="00990630"/>
    <w:rsid w:val="00991761"/>
    <w:rsid w:val="00992C1B"/>
    <w:rsid w:val="00993E3A"/>
    <w:rsid w:val="00994DCA"/>
    <w:rsid w:val="009960EC"/>
    <w:rsid w:val="009970DD"/>
    <w:rsid w:val="009973B4"/>
    <w:rsid w:val="009A0FBA"/>
    <w:rsid w:val="009A1601"/>
    <w:rsid w:val="009A3BB6"/>
    <w:rsid w:val="009A462D"/>
    <w:rsid w:val="009A5CBA"/>
    <w:rsid w:val="009A658E"/>
    <w:rsid w:val="009A68FD"/>
    <w:rsid w:val="009B1F30"/>
    <w:rsid w:val="009B3AC2"/>
    <w:rsid w:val="009B4DF4"/>
    <w:rsid w:val="009B564E"/>
    <w:rsid w:val="009B7E87"/>
    <w:rsid w:val="009C0169"/>
    <w:rsid w:val="009C0BA9"/>
    <w:rsid w:val="009C0DD6"/>
    <w:rsid w:val="009C403E"/>
    <w:rsid w:val="009C5C05"/>
    <w:rsid w:val="009C6DAB"/>
    <w:rsid w:val="009D4FF0"/>
    <w:rsid w:val="009D5F9A"/>
    <w:rsid w:val="009D703C"/>
    <w:rsid w:val="009D718F"/>
    <w:rsid w:val="009D751C"/>
    <w:rsid w:val="009E0613"/>
    <w:rsid w:val="009E068F"/>
    <w:rsid w:val="009E14E0"/>
    <w:rsid w:val="009E35DB"/>
    <w:rsid w:val="009E47A3"/>
    <w:rsid w:val="009E62D2"/>
    <w:rsid w:val="009F08F3"/>
    <w:rsid w:val="009F27C5"/>
    <w:rsid w:val="009F344F"/>
    <w:rsid w:val="009F3720"/>
    <w:rsid w:val="009F4FA0"/>
    <w:rsid w:val="00A031D8"/>
    <w:rsid w:val="00A0373D"/>
    <w:rsid w:val="00A048A8"/>
    <w:rsid w:val="00A04F49"/>
    <w:rsid w:val="00A0749F"/>
    <w:rsid w:val="00A12A34"/>
    <w:rsid w:val="00A12F18"/>
    <w:rsid w:val="00A138AD"/>
    <w:rsid w:val="00A13E54"/>
    <w:rsid w:val="00A1450E"/>
    <w:rsid w:val="00A17F63"/>
    <w:rsid w:val="00A21620"/>
    <w:rsid w:val="00A2193B"/>
    <w:rsid w:val="00A22EFE"/>
    <w:rsid w:val="00A230A5"/>
    <w:rsid w:val="00A2351A"/>
    <w:rsid w:val="00A264A9"/>
    <w:rsid w:val="00A26DCF"/>
    <w:rsid w:val="00A27785"/>
    <w:rsid w:val="00A30187"/>
    <w:rsid w:val="00A3036A"/>
    <w:rsid w:val="00A3448A"/>
    <w:rsid w:val="00A36297"/>
    <w:rsid w:val="00A40655"/>
    <w:rsid w:val="00A41E2B"/>
    <w:rsid w:val="00A45B74"/>
    <w:rsid w:val="00A4704A"/>
    <w:rsid w:val="00A50188"/>
    <w:rsid w:val="00A52E1D"/>
    <w:rsid w:val="00A53372"/>
    <w:rsid w:val="00A61499"/>
    <w:rsid w:val="00A62A77"/>
    <w:rsid w:val="00A63483"/>
    <w:rsid w:val="00A657D7"/>
    <w:rsid w:val="00A660A5"/>
    <w:rsid w:val="00A660AC"/>
    <w:rsid w:val="00A67E6C"/>
    <w:rsid w:val="00A71B99"/>
    <w:rsid w:val="00A739D0"/>
    <w:rsid w:val="00A761D4"/>
    <w:rsid w:val="00A77EC4"/>
    <w:rsid w:val="00A8195B"/>
    <w:rsid w:val="00A81D6D"/>
    <w:rsid w:val="00A8671F"/>
    <w:rsid w:val="00A8683F"/>
    <w:rsid w:val="00A91389"/>
    <w:rsid w:val="00A92879"/>
    <w:rsid w:val="00A9442A"/>
    <w:rsid w:val="00A95436"/>
    <w:rsid w:val="00A96BD8"/>
    <w:rsid w:val="00A97CAD"/>
    <w:rsid w:val="00AA016F"/>
    <w:rsid w:val="00AA1ED6"/>
    <w:rsid w:val="00AA296D"/>
    <w:rsid w:val="00AA51D6"/>
    <w:rsid w:val="00AA5643"/>
    <w:rsid w:val="00AB0BC8"/>
    <w:rsid w:val="00AB11CA"/>
    <w:rsid w:val="00AB14D9"/>
    <w:rsid w:val="00AB4AB8"/>
    <w:rsid w:val="00AB4FA4"/>
    <w:rsid w:val="00AB5923"/>
    <w:rsid w:val="00AB655E"/>
    <w:rsid w:val="00AC007F"/>
    <w:rsid w:val="00AC2ECD"/>
    <w:rsid w:val="00AC3119"/>
    <w:rsid w:val="00AC49FB"/>
    <w:rsid w:val="00AC5A10"/>
    <w:rsid w:val="00AC6E5E"/>
    <w:rsid w:val="00AD0AA3"/>
    <w:rsid w:val="00AD2ED0"/>
    <w:rsid w:val="00AD2F67"/>
    <w:rsid w:val="00AD3F94"/>
    <w:rsid w:val="00AD4A5A"/>
    <w:rsid w:val="00AE27AC"/>
    <w:rsid w:val="00AE320A"/>
    <w:rsid w:val="00AE3324"/>
    <w:rsid w:val="00AE40E0"/>
    <w:rsid w:val="00AE4DBA"/>
    <w:rsid w:val="00AE4F07"/>
    <w:rsid w:val="00AF1C5D"/>
    <w:rsid w:val="00AF42D7"/>
    <w:rsid w:val="00B006FE"/>
    <w:rsid w:val="00B007CB"/>
    <w:rsid w:val="00B02AA9"/>
    <w:rsid w:val="00B02FA3"/>
    <w:rsid w:val="00B03437"/>
    <w:rsid w:val="00B05084"/>
    <w:rsid w:val="00B07572"/>
    <w:rsid w:val="00B13E45"/>
    <w:rsid w:val="00B157F9"/>
    <w:rsid w:val="00B20256"/>
    <w:rsid w:val="00B20D09"/>
    <w:rsid w:val="00B2763F"/>
    <w:rsid w:val="00B27AAC"/>
    <w:rsid w:val="00B30640"/>
    <w:rsid w:val="00B30929"/>
    <w:rsid w:val="00B32B88"/>
    <w:rsid w:val="00B359BE"/>
    <w:rsid w:val="00B372AA"/>
    <w:rsid w:val="00B40445"/>
    <w:rsid w:val="00B409E0"/>
    <w:rsid w:val="00B41888"/>
    <w:rsid w:val="00B45A52"/>
    <w:rsid w:val="00B46175"/>
    <w:rsid w:val="00B50349"/>
    <w:rsid w:val="00B51E8D"/>
    <w:rsid w:val="00B52726"/>
    <w:rsid w:val="00B548B7"/>
    <w:rsid w:val="00B61005"/>
    <w:rsid w:val="00B61544"/>
    <w:rsid w:val="00B664C7"/>
    <w:rsid w:val="00B6715F"/>
    <w:rsid w:val="00B713D8"/>
    <w:rsid w:val="00B722F0"/>
    <w:rsid w:val="00B732BD"/>
    <w:rsid w:val="00B739F6"/>
    <w:rsid w:val="00B77E5F"/>
    <w:rsid w:val="00B77F71"/>
    <w:rsid w:val="00B81A6C"/>
    <w:rsid w:val="00B827DE"/>
    <w:rsid w:val="00B846D2"/>
    <w:rsid w:val="00B85DE5"/>
    <w:rsid w:val="00B90F73"/>
    <w:rsid w:val="00B91E71"/>
    <w:rsid w:val="00B93B59"/>
    <w:rsid w:val="00B9406A"/>
    <w:rsid w:val="00B978A0"/>
    <w:rsid w:val="00BA0077"/>
    <w:rsid w:val="00BA1253"/>
    <w:rsid w:val="00BA2280"/>
    <w:rsid w:val="00BA2A08"/>
    <w:rsid w:val="00BA56D2"/>
    <w:rsid w:val="00BA5B30"/>
    <w:rsid w:val="00BA76E0"/>
    <w:rsid w:val="00BB2A25"/>
    <w:rsid w:val="00BB51E9"/>
    <w:rsid w:val="00BC0F59"/>
    <w:rsid w:val="00BC0FDC"/>
    <w:rsid w:val="00BC3053"/>
    <w:rsid w:val="00BC4D2E"/>
    <w:rsid w:val="00BD0750"/>
    <w:rsid w:val="00BD48AC"/>
    <w:rsid w:val="00BD4F67"/>
    <w:rsid w:val="00BD5840"/>
    <w:rsid w:val="00BD5F1A"/>
    <w:rsid w:val="00BD65E3"/>
    <w:rsid w:val="00BD7CC4"/>
    <w:rsid w:val="00BE1234"/>
    <w:rsid w:val="00BE2FA6"/>
    <w:rsid w:val="00BE333F"/>
    <w:rsid w:val="00BE7406"/>
    <w:rsid w:val="00BE7603"/>
    <w:rsid w:val="00BE7AFD"/>
    <w:rsid w:val="00BF3279"/>
    <w:rsid w:val="00BF4BAC"/>
    <w:rsid w:val="00BF4E45"/>
    <w:rsid w:val="00BF6205"/>
    <w:rsid w:val="00BF68FC"/>
    <w:rsid w:val="00BF74C7"/>
    <w:rsid w:val="00C015F1"/>
    <w:rsid w:val="00C01F33"/>
    <w:rsid w:val="00C02CC6"/>
    <w:rsid w:val="00C02CDA"/>
    <w:rsid w:val="00C040F7"/>
    <w:rsid w:val="00C044AB"/>
    <w:rsid w:val="00C05706"/>
    <w:rsid w:val="00C0625E"/>
    <w:rsid w:val="00C07377"/>
    <w:rsid w:val="00C10478"/>
    <w:rsid w:val="00C12107"/>
    <w:rsid w:val="00C14D4B"/>
    <w:rsid w:val="00C154BB"/>
    <w:rsid w:val="00C1691D"/>
    <w:rsid w:val="00C21E8A"/>
    <w:rsid w:val="00C24636"/>
    <w:rsid w:val="00C279B5"/>
    <w:rsid w:val="00C27C45"/>
    <w:rsid w:val="00C32319"/>
    <w:rsid w:val="00C35197"/>
    <w:rsid w:val="00C3719D"/>
    <w:rsid w:val="00C37CB2"/>
    <w:rsid w:val="00C42D86"/>
    <w:rsid w:val="00C446A7"/>
    <w:rsid w:val="00C47108"/>
    <w:rsid w:val="00C473A5"/>
    <w:rsid w:val="00C52B80"/>
    <w:rsid w:val="00C534CF"/>
    <w:rsid w:val="00C54995"/>
    <w:rsid w:val="00C54D41"/>
    <w:rsid w:val="00C600A8"/>
    <w:rsid w:val="00C60783"/>
    <w:rsid w:val="00C64672"/>
    <w:rsid w:val="00C6779D"/>
    <w:rsid w:val="00C70697"/>
    <w:rsid w:val="00C72093"/>
    <w:rsid w:val="00C72907"/>
    <w:rsid w:val="00C72EF4"/>
    <w:rsid w:val="00C744FE"/>
    <w:rsid w:val="00C75D2F"/>
    <w:rsid w:val="00C767BE"/>
    <w:rsid w:val="00C76E3C"/>
    <w:rsid w:val="00C813E7"/>
    <w:rsid w:val="00C81568"/>
    <w:rsid w:val="00C815EB"/>
    <w:rsid w:val="00C86B2B"/>
    <w:rsid w:val="00C9027A"/>
    <w:rsid w:val="00C9068E"/>
    <w:rsid w:val="00C93814"/>
    <w:rsid w:val="00C93C4B"/>
    <w:rsid w:val="00C944AB"/>
    <w:rsid w:val="00C9500F"/>
    <w:rsid w:val="00C95B40"/>
    <w:rsid w:val="00CA1ED8"/>
    <w:rsid w:val="00CA40E2"/>
    <w:rsid w:val="00CB1C4E"/>
    <w:rsid w:val="00CB1F63"/>
    <w:rsid w:val="00CB39C2"/>
    <w:rsid w:val="00CB577D"/>
    <w:rsid w:val="00CB7170"/>
    <w:rsid w:val="00CC040E"/>
    <w:rsid w:val="00CC111F"/>
    <w:rsid w:val="00CC2011"/>
    <w:rsid w:val="00CC3EA0"/>
    <w:rsid w:val="00CC460E"/>
    <w:rsid w:val="00CC7B45"/>
    <w:rsid w:val="00CD1188"/>
    <w:rsid w:val="00CD2ED1"/>
    <w:rsid w:val="00CD337B"/>
    <w:rsid w:val="00CD4AF2"/>
    <w:rsid w:val="00CE0396"/>
    <w:rsid w:val="00CE0424"/>
    <w:rsid w:val="00CE7561"/>
    <w:rsid w:val="00CF1354"/>
    <w:rsid w:val="00CF3B1F"/>
    <w:rsid w:val="00CF3BF6"/>
    <w:rsid w:val="00CF55F4"/>
    <w:rsid w:val="00CF625B"/>
    <w:rsid w:val="00CF687E"/>
    <w:rsid w:val="00CF744B"/>
    <w:rsid w:val="00D0349B"/>
    <w:rsid w:val="00D05416"/>
    <w:rsid w:val="00D0790F"/>
    <w:rsid w:val="00D10249"/>
    <w:rsid w:val="00D115C3"/>
    <w:rsid w:val="00D11897"/>
    <w:rsid w:val="00D13135"/>
    <w:rsid w:val="00D131D1"/>
    <w:rsid w:val="00D13CCF"/>
    <w:rsid w:val="00D13E4E"/>
    <w:rsid w:val="00D1566F"/>
    <w:rsid w:val="00D17C0D"/>
    <w:rsid w:val="00D17D1C"/>
    <w:rsid w:val="00D20B79"/>
    <w:rsid w:val="00D239A7"/>
    <w:rsid w:val="00D23F47"/>
    <w:rsid w:val="00D25553"/>
    <w:rsid w:val="00D36E71"/>
    <w:rsid w:val="00D37D87"/>
    <w:rsid w:val="00D40B33"/>
    <w:rsid w:val="00D41004"/>
    <w:rsid w:val="00D42937"/>
    <w:rsid w:val="00D4318F"/>
    <w:rsid w:val="00D438BF"/>
    <w:rsid w:val="00D440F8"/>
    <w:rsid w:val="00D546FF"/>
    <w:rsid w:val="00D55AD5"/>
    <w:rsid w:val="00D576CA"/>
    <w:rsid w:val="00D61272"/>
    <w:rsid w:val="00D61AF5"/>
    <w:rsid w:val="00D652B5"/>
    <w:rsid w:val="00D66155"/>
    <w:rsid w:val="00D708B0"/>
    <w:rsid w:val="00D77B1D"/>
    <w:rsid w:val="00D8021F"/>
    <w:rsid w:val="00D80383"/>
    <w:rsid w:val="00D80AD2"/>
    <w:rsid w:val="00D823C6"/>
    <w:rsid w:val="00D8327F"/>
    <w:rsid w:val="00D86CA3"/>
    <w:rsid w:val="00D871CE"/>
    <w:rsid w:val="00D9196D"/>
    <w:rsid w:val="00D91CBB"/>
    <w:rsid w:val="00D92982"/>
    <w:rsid w:val="00DA305E"/>
    <w:rsid w:val="00DA5417"/>
    <w:rsid w:val="00DA56E8"/>
    <w:rsid w:val="00DB0A9F"/>
    <w:rsid w:val="00DB377D"/>
    <w:rsid w:val="00DC055B"/>
    <w:rsid w:val="00DC19B9"/>
    <w:rsid w:val="00DC2D36"/>
    <w:rsid w:val="00DC53EF"/>
    <w:rsid w:val="00DD3013"/>
    <w:rsid w:val="00DD4278"/>
    <w:rsid w:val="00DD6F48"/>
    <w:rsid w:val="00DE5608"/>
    <w:rsid w:val="00DE58D0"/>
    <w:rsid w:val="00DE654F"/>
    <w:rsid w:val="00DF0B6E"/>
    <w:rsid w:val="00DF15E0"/>
    <w:rsid w:val="00DF37A0"/>
    <w:rsid w:val="00DF5D15"/>
    <w:rsid w:val="00DF5DCD"/>
    <w:rsid w:val="00DF5E06"/>
    <w:rsid w:val="00DF5E50"/>
    <w:rsid w:val="00DF6D5E"/>
    <w:rsid w:val="00DF71CC"/>
    <w:rsid w:val="00E00094"/>
    <w:rsid w:val="00E110E7"/>
    <w:rsid w:val="00E11B20"/>
    <w:rsid w:val="00E17FA2"/>
    <w:rsid w:val="00E22330"/>
    <w:rsid w:val="00E30B5A"/>
    <w:rsid w:val="00E3123D"/>
    <w:rsid w:val="00E31461"/>
    <w:rsid w:val="00E31D43"/>
    <w:rsid w:val="00E32608"/>
    <w:rsid w:val="00E34188"/>
    <w:rsid w:val="00E34B6E"/>
    <w:rsid w:val="00E34ECE"/>
    <w:rsid w:val="00E35559"/>
    <w:rsid w:val="00E3723A"/>
    <w:rsid w:val="00E37860"/>
    <w:rsid w:val="00E37FE1"/>
    <w:rsid w:val="00E446F1"/>
    <w:rsid w:val="00E46886"/>
    <w:rsid w:val="00E47A27"/>
    <w:rsid w:val="00E47AEF"/>
    <w:rsid w:val="00E53B75"/>
    <w:rsid w:val="00E54E3B"/>
    <w:rsid w:val="00E5696F"/>
    <w:rsid w:val="00E57565"/>
    <w:rsid w:val="00E57BB3"/>
    <w:rsid w:val="00E608DB"/>
    <w:rsid w:val="00E63838"/>
    <w:rsid w:val="00E64434"/>
    <w:rsid w:val="00E65A69"/>
    <w:rsid w:val="00E66E68"/>
    <w:rsid w:val="00E67C51"/>
    <w:rsid w:val="00E67D21"/>
    <w:rsid w:val="00E72EFC"/>
    <w:rsid w:val="00E758EC"/>
    <w:rsid w:val="00E7633B"/>
    <w:rsid w:val="00E77369"/>
    <w:rsid w:val="00E81A82"/>
    <w:rsid w:val="00E8234C"/>
    <w:rsid w:val="00E83AA9"/>
    <w:rsid w:val="00E85772"/>
    <w:rsid w:val="00E85928"/>
    <w:rsid w:val="00E87822"/>
    <w:rsid w:val="00E90395"/>
    <w:rsid w:val="00E90E49"/>
    <w:rsid w:val="00E917F9"/>
    <w:rsid w:val="00E9291C"/>
    <w:rsid w:val="00E93FFE"/>
    <w:rsid w:val="00E94F8A"/>
    <w:rsid w:val="00EA20EC"/>
    <w:rsid w:val="00EA4991"/>
    <w:rsid w:val="00EA7A41"/>
    <w:rsid w:val="00EB077B"/>
    <w:rsid w:val="00EB4EA2"/>
    <w:rsid w:val="00EC1B6E"/>
    <w:rsid w:val="00EC24D5"/>
    <w:rsid w:val="00EC27C6"/>
    <w:rsid w:val="00EC32DB"/>
    <w:rsid w:val="00EC4207"/>
    <w:rsid w:val="00EC5653"/>
    <w:rsid w:val="00EC6024"/>
    <w:rsid w:val="00EC71CE"/>
    <w:rsid w:val="00ED1006"/>
    <w:rsid w:val="00ED1163"/>
    <w:rsid w:val="00ED23B4"/>
    <w:rsid w:val="00ED3B24"/>
    <w:rsid w:val="00ED3C56"/>
    <w:rsid w:val="00EE3B9E"/>
    <w:rsid w:val="00EE402C"/>
    <w:rsid w:val="00EF18FE"/>
    <w:rsid w:val="00EF5787"/>
    <w:rsid w:val="00EF60D0"/>
    <w:rsid w:val="00F0528D"/>
    <w:rsid w:val="00F064FD"/>
    <w:rsid w:val="00F06C67"/>
    <w:rsid w:val="00F06DFD"/>
    <w:rsid w:val="00F071D1"/>
    <w:rsid w:val="00F07533"/>
    <w:rsid w:val="00F10629"/>
    <w:rsid w:val="00F13FD2"/>
    <w:rsid w:val="00F15FA5"/>
    <w:rsid w:val="00F209B7"/>
    <w:rsid w:val="00F21A7E"/>
    <w:rsid w:val="00F2376F"/>
    <w:rsid w:val="00F243D8"/>
    <w:rsid w:val="00F30828"/>
    <w:rsid w:val="00F313D6"/>
    <w:rsid w:val="00F40F0C"/>
    <w:rsid w:val="00F462A0"/>
    <w:rsid w:val="00F4766C"/>
    <w:rsid w:val="00F5060E"/>
    <w:rsid w:val="00F507D1"/>
    <w:rsid w:val="00F519CE"/>
    <w:rsid w:val="00F51ADA"/>
    <w:rsid w:val="00F60203"/>
    <w:rsid w:val="00F607C5"/>
    <w:rsid w:val="00F60DEA"/>
    <w:rsid w:val="00F61C40"/>
    <w:rsid w:val="00F6302A"/>
    <w:rsid w:val="00F63950"/>
    <w:rsid w:val="00F64C2B"/>
    <w:rsid w:val="00F651BE"/>
    <w:rsid w:val="00F67C84"/>
    <w:rsid w:val="00F67F53"/>
    <w:rsid w:val="00F703BE"/>
    <w:rsid w:val="00F71F69"/>
    <w:rsid w:val="00F72B72"/>
    <w:rsid w:val="00F74BB9"/>
    <w:rsid w:val="00F75582"/>
    <w:rsid w:val="00F76EFA"/>
    <w:rsid w:val="00F804BE"/>
    <w:rsid w:val="00F817CE"/>
    <w:rsid w:val="00F83FA0"/>
    <w:rsid w:val="00F8456C"/>
    <w:rsid w:val="00F84EC6"/>
    <w:rsid w:val="00F859D8"/>
    <w:rsid w:val="00F868F5"/>
    <w:rsid w:val="00F87B84"/>
    <w:rsid w:val="00F9056A"/>
    <w:rsid w:val="00F90F8D"/>
    <w:rsid w:val="00F92782"/>
    <w:rsid w:val="00F93AA9"/>
    <w:rsid w:val="00F96985"/>
    <w:rsid w:val="00F97838"/>
    <w:rsid w:val="00FA2BB3"/>
    <w:rsid w:val="00FA5819"/>
    <w:rsid w:val="00FB13FC"/>
    <w:rsid w:val="00FB4C80"/>
    <w:rsid w:val="00FB6A6A"/>
    <w:rsid w:val="00FC0578"/>
    <w:rsid w:val="00FC4ADB"/>
    <w:rsid w:val="00FC6EC4"/>
    <w:rsid w:val="00FC7429"/>
    <w:rsid w:val="00FD042C"/>
    <w:rsid w:val="00FD07F6"/>
    <w:rsid w:val="00FD1EC8"/>
    <w:rsid w:val="00FD47ED"/>
    <w:rsid w:val="00FD74DB"/>
    <w:rsid w:val="00FD7660"/>
    <w:rsid w:val="00FE0655"/>
    <w:rsid w:val="00FE2365"/>
    <w:rsid w:val="00FE37D7"/>
    <w:rsid w:val="00FE4C7B"/>
    <w:rsid w:val="00FE6CCE"/>
    <w:rsid w:val="00FE7336"/>
    <w:rsid w:val="00FE787C"/>
    <w:rsid w:val="00FF45A5"/>
    <w:rsid w:val="00FF5091"/>
    <w:rsid w:val="00FF58B5"/>
    <w:rsid w:val="00FF5C91"/>
    <w:rsid w:val="00FF6B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1601</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10154</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27</cp:revision>
  <cp:lastPrinted>2008-01-31T07:09:00Z</cp:lastPrinted>
  <dcterms:created xsi:type="dcterms:W3CDTF">2021-11-06T04:57:00Z</dcterms:created>
  <dcterms:modified xsi:type="dcterms:W3CDTF">2022-02-14T17:56:00Z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